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7FACB6" w14:textId="77777777" w:rsidR="001F79DD" w:rsidRDefault="00EE1B3F">
      <w:pPr>
        <w:pStyle w:val="a3"/>
        <w:spacing w:before="4"/>
        <w:rPr>
          <w:sz w:val="17"/>
        </w:rPr>
      </w:pPr>
      <w:r>
        <w:rPr>
          <w:noProof/>
          <w:sz w:val="17"/>
        </w:rPr>
        <w:drawing>
          <wp:anchor distT="0" distB="0" distL="0" distR="0" simplePos="0" relativeHeight="15728640" behindDoc="0" locked="0" layoutInCell="1" allowOverlap="1" wp14:anchorId="40DA97F8" wp14:editId="1D04D306">
            <wp:simplePos x="0" y="0"/>
            <wp:positionH relativeFrom="page">
              <wp:posOffset>0</wp:posOffset>
            </wp:positionH>
            <wp:positionV relativeFrom="page">
              <wp:posOffset>0</wp:posOffset>
            </wp:positionV>
            <wp:extent cx="7556500" cy="10693400"/>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7" cstate="print"/>
                    <a:stretch>
                      <a:fillRect/>
                    </a:stretch>
                  </pic:blipFill>
                  <pic:spPr>
                    <a:xfrm>
                      <a:off x="0" y="0"/>
                      <a:ext cx="7556500" cy="10693400"/>
                    </a:xfrm>
                    <a:prstGeom prst="rect">
                      <a:avLst/>
                    </a:prstGeom>
                  </pic:spPr>
                </pic:pic>
              </a:graphicData>
            </a:graphic>
          </wp:anchor>
        </w:drawing>
      </w:r>
    </w:p>
    <w:p w14:paraId="50117DD6" w14:textId="77777777" w:rsidR="001F79DD" w:rsidRDefault="001F79DD">
      <w:pPr>
        <w:pStyle w:val="a3"/>
        <w:rPr>
          <w:sz w:val="17"/>
        </w:rPr>
        <w:sectPr w:rsidR="001F79DD">
          <w:type w:val="continuous"/>
          <w:pgSz w:w="11900" w:h="16840"/>
          <w:pgMar w:top="1940" w:right="1700" w:bottom="280" w:left="1700" w:header="720" w:footer="720" w:gutter="0"/>
          <w:cols w:space="720"/>
        </w:sectPr>
      </w:pPr>
    </w:p>
    <w:p w14:paraId="4A154BAA" w14:textId="0F43FEF4" w:rsidR="001F79DD" w:rsidRPr="00020E61" w:rsidRDefault="00020E61">
      <w:pPr>
        <w:pStyle w:val="1"/>
        <w:spacing w:before="67"/>
        <w:jc w:val="center"/>
        <w:rPr>
          <w:lang w:val="en-US"/>
        </w:rPr>
      </w:pPr>
      <w:r w:rsidRPr="00020E61">
        <w:rPr>
          <w:lang w:val="en-US"/>
        </w:rPr>
        <w:lastRenderedPageBreak/>
        <w:t>TABLE OF CONTENTS</w:t>
      </w:r>
    </w:p>
    <w:p w14:paraId="2E049931" w14:textId="140C4451" w:rsidR="001F79DD" w:rsidRPr="00020E61" w:rsidRDefault="00D851E2">
      <w:pPr>
        <w:tabs>
          <w:tab w:val="right" w:leader="dot" w:pos="10443"/>
        </w:tabs>
        <w:spacing w:before="281"/>
        <w:ind w:left="234"/>
        <w:jc w:val="center"/>
        <w:rPr>
          <w:b/>
          <w:bCs/>
          <w:sz w:val="24"/>
          <w:lang w:val="en-US"/>
        </w:rPr>
      </w:pPr>
      <w:hyperlink w:anchor="_bookmark0" w:history="1">
        <w:r w:rsidR="00020E61" w:rsidRPr="00020E61">
          <w:rPr>
            <w:b/>
            <w:bCs/>
            <w:lang w:val="en-US"/>
          </w:rPr>
          <w:t>SECTION 1. BASIC DATA AND REQUIREMENTS</w:t>
        </w:r>
        <w:r w:rsidR="00EE1B3F" w:rsidRPr="00020E61">
          <w:rPr>
            <w:b/>
            <w:bCs/>
            <w:sz w:val="24"/>
            <w:lang w:val="en-US"/>
          </w:rPr>
          <w:tab/>
        </w:r>
        <w:r w:rsidR="00EE1B3F" w:rsidRPr="00020E61">
          <w:rPr>
            <w:b/>
            <w:bCs/>
            <w:spacing w:val="-12"/>
            <w:sz w:val="24"/>
            <w:lang w:val="en-US"/>
          </w:rPr>
          <w:t>3</w:t>
        </w:r>
      </w:hyperlink>
    </w:p>
    <w:p w14:paraId="1D020262" w14:textId="7ABF5AE2" w:rsidR="001F79DD" w:rsidRPr="00020E61" w:rsidRDefault="00020E61" w:rsidP="00020E61">
      <w:pPr>
        <w:spacing w:before="276"/>
        <w:rPr>
          <w:b/>
          <w:bCs/>
          <w:sz w:val="24"/>
          <w:lang w:val="en-US"/>
        </w:rPr>
      </w:pPr>
      <w:r w:rsidRPr="00020E61">
        <w:rPr>
          <w:b/>
          <w:bCs/>
          <w:lang w:val="en-US"/>
        </w:rPr>
        <w:t xml:space="preserve">       SECTION 2. BASIC REQUIREMENTS FOR DESIGN</w:t>
      </w:r>
      <w:r>
        <w:rPr>
          <w:b/>
          <w:bCs/>
          <w:lang w:val="en-US"/>
        </w:rPr>
        <w:t xml:space="preserve">    </w:t>
      </w:r>
      <w:r w:rsidRPr="00020E61">
        <w:rPr>
          <w:b/>
          <w:bCs/>
          <w:lang w:val="en-US"/>
        </w:rPr>
        <w:t>SOLUTIONS…………………………………</w:t>
      </w:r>
      <w:r>
        <w:rPr>
          <w:b/>
          <w:bCs/>
          <w:lang w:val="en-US"/>
        </w:rPr>
        <w:t>….</w:t>
      </w:r>
      <w:r w:rsidRPr="00020E61">
        <w:rPr>
          <w:b/>
          <w:bCs/>
          <w:lang w:val="en-US"/>
        </w:rPr>
        <w:t>….7</w:t>
      </w:r>
    </w:p>
    <w:p w14:paraId="47F5A095" w14:textId="2055CD2D" w:rsidR="001F79DD" w:rsidRPr="001176DF" w:rsidRDefault="00020E61" w:rsidP="00020E61">
      <w:pPr>
        <w:spacing w:before="281"/>
        <w:ind w:left="398"/>
        <w:rPr>
          <w:b/>
          <w:bCs/>
          <w:sz w:val="24"/>
          <w:lang w:val="en-US"/>
        </w:rPr>
      </w:pPr>
      <w:r w:rsidRPr="001176DF">
        <w:rPr>
          <w:b/>
          <w:bCs/>
          <w:lang w:val="en-US"/>
        </w:rPr>
        <w:t>SECTION 3. INITIAL DATA AND INFORMATION PROVIDED BY THE CUSTOMER</w:t>
      </w:r>
      <w:r w:rsidR="001176DF">
        <w:rPr>
          <w:b/>
          <w:bCs/>
          <w:lang w:val="en-US"/>
        </w:rPr>
        <w:t xml:space="preserve"> ...………………</w:t>
      </w:r>
      <w:r w:rsidRPr="001176DF">
        <w:rPr>
          <w:b/>
          <w:bCs/>
          <w:lang w:val="en-US"/>
        </w:rPr>
        <w:t>10</w:t>
      </w:r>
    </w:p>
    <w:p w14:paraId="351E44AE" w14:textId="50540D01" w:rsidR="001F79DD" w:rsidRPr="001176DF" w:rsidRDefault="00D851E2">
      <w:pPr>
        <w:tabs>
          <w:tab w:val="right" w:leader="dot" w:pos="10607"/>
        </w:tabs>
        <w:spacing w:before="285"/>
        <w:ind w:left="398"/>
        <w:rPr>
          <w:b/>
          <w:bCs/>
          <w:sz w:val="24"/>
          <w:lang w:val="en-US"/>
        </w:rPr>
      </w:pPr>
      <w:hyperlink w:anchor="_bookmark3" w:history="1">
        <w:r w:rsidR="00020E61" w:rsidRPr="001176DF">
          <w:rPr>
            <w:b/>
            <w:bCs/>
            <w:lang w:val="en-US"/>
          </w:rPr>
          <w:t>SECTION 4. REQUIREMENTS FOR DESIGN DOCUMENTATION</w:t>
        </w:r>
        <w:r w:rsidR="00EE1B3F" w:rsidRPr="001176DF">
          <w:rPr>
            <w:b/>
            <w:bCs/>
            <w:sz w:val="24"/>
            <w:lang w:val="en-US"/>
          </w:rPr>
          <w:tab/>
        </w:r>
        <w:r w:rsidR="00EE1B3F" w:rsidRPr="001176DF">
          <w:rPr>
            <w:b/>
            <w:bCs/>
            <w:spacing w:val="-5"/>
            <w:sz w:val="24"/>
            <w:lang w:val="en-US"/>
          </w:rPr>
          <w:t>12</w:t>
        </w:r>
      </w:hyperlink>
    </w:p>
    <w:p w14:paraId="653D84CD" w14:textId="0393E6CE" w:rsidR="001F79DD" w:rsidRPr="001176DF" w:rsidRDefault="00D851E2">
      <w:pPr>
        <w:tabs>
          <w:tab w:val="right" w:leader="dot" w:pos="10607"/>
        </w:tabs>
        <w:spacing w:before="281"/>
        <w:ind w:left="398"/>
        <w:rPr>
          <w:b/>
          <w:bCs/>
          <w:sz w:val="24"/>
          <w:lang w:val="en-US"/>
        </w:rPr>
      </w:pPr>
      <w:hyperlink w:anchor="_bookmark4" w:history="1">
        <w:r w:rsidR="00020E61" w:rsidRPr="001176DF">
          <w:rPr>
            <w:b/>
            <w:bCs/>
            <w:lang w:val="en-US"/>
          </w:rPr>
          <w:t>SECTION 5. ADDITIONAL REQUIREMENTS AND DATA</w:t>
        </w:r>
        <w:r w:rsidR="00EE1B3F" w:rsidRPr="001176DF">
          <w:rPr>
            <w:b/>
            <w:bCs/>
            <w:sz w:val="24"/>
            <w:lang w:val="en-US"/>
          </w:rPr>
          <w:tab/>
        </w:r>
        <w:r w:rsidR="00EE1B3F" w:rsidRPr="001176DF">
          <w:rPr>
            <w:b/>
            <w:bCs/>
            <w:spacing w:val="-5"/>
            <w:sz w:val="24"/>
            <w:lang w:val="en-US"/>
          </w:rPr>
          <w:t>15</w:t>
        </w:r>
      </w:hyperlink>
    </w:p>
    <w:p w14:paraId="041C9228" w14:textId="28195380" w:rsidR="001F79DD" w:rsidRPr="001176DF" w:rsidRDefault="00D851E2">
      <w:pPr>
        <w:tabs>
          <w:tab w:val="right" w:leader="dot" w:pos="10607"/>
        </w:tabs>
        <w:spacing w:before="286"/>
        <w:ind w:left="398"/>
        <w:rPr>
          <w:b/>
          <w:bCs/>
          <w:sz w:val="24"/>
          <w:lang w:val="en-US"/>
        </w:rPr>
      </w:pPr>
      <w:hyperlink w:anchor="_bookmark5" w:history="1">
        <w:r w:rsidR="00020E61" w:rsidRPr="001176DF">
          <w:rPr>
            <w:b/>
            <w:bCs/>
            <w:lang w:val="en-US"/>
          </w:rPr>
          <w:t>SECTION 6. INTERFACES WITH ANPP SYSTEMS</w:t>
        </w:r>
        <w:r w:rsidR="00EE1B3F" w:rsidRPr="001176DF">
          <w:rPr>
            <w:b/>
            <w:bCs/>
            <w:sz w:val="24"/>
            <w:lang w:val="en-US"/>
          </w:rPr>
          <w:tab/>
        </w:r>
        <w:r w:rsidR="00EE1B3F" w:rsidRPr="001176DF">
          <w:rPr>
            <w:b/>
            <w:bCs/>
            <w:spacing w:val="-5"/>
            <w:sz w:val="24"/>
            <w:lang w:val="en-US"/>
          </w:rPr>
          <w:t>16</w:t>
        </w:r>
      </w:hyperlink>
    </w:p>
    <w:p w14:paraId="571FA84D" w14:textId="2F76B660" w:rsidR="001F79DD" w:rsidRPr="001176DF" w:rsidRDefault="00D851E2">
      <w:pPr>
        <w:tabs>
          <w:tab w:val="right" w:leader="dot" w:pos="10607"/>
        </w:tabs>
        <w:spacing w:before="286"/>
        <w:ind w:left="398"/>
        <w:rPr>
          <w:b/>
          <w:bCs/>
          <w:sz w:val="24"/>
          <w:lang w:val="en-US"/>
        </w:rPr>
      </w:pPr>
      <w:hyperlink w:anchor="_bookmark6" w:history="1">
        <w:r w:rsidR="00020E61" w:rsidRPr="001176DF">
          <w:rPr>
            <w:b/>
            <w:bCs/>
            <w:lang w:val="en-US"/>
          </w:rPr>
          <w:t>SECTION 7. NORMS AND STANDARDS</w:t>
        </w:r>
        <w:r w:rsidR="00EE1B3F" w:rsidRPr="001176DF">
          <w:rPr>
            <w:b/>
            <w:bCs/>
            <w:sz w:val="24"/>
            <w:lang w:val="en-US"/>
          </w:rPr>
          <w:tab/>
        </w:r>
        <w:r w:rsidR="00EE1B3F" w:rsidRPr="001176DF">
          <w:rPr>
            <w:b/>
            <w:bCs/>
            <w:spacing w:val="-5"/>
            <w:sz w:val="24"/>
            <w:lang w:val="en-US"/>
          </w:rPr>
          <w:t>17</w:t>
        </w:r>
      </w:hyperlink>
    </w:p>
    <w:p w14:paraId="74886C69" w14:textId="546A1BCA" w:rsidR="001F79DD" w:rsidRPr="001176DF" w:rsidRDefault="00D851E2">
      <w:pPr>
        <w:tabs>
          <w:tab w:val="right" w:leader="dot" w:pos="10607"/>
        </w:tabs>
        <w:spacing w:before="281"/>
        <w:ind w:left="398"/>
        <w:rPr>
          <w:b/>
          <w:bCs/>
          <w:sz w:val="24"/>
          <w:lang w:val="en-US"/>
        </w:rPr>
      </w:pPr>
      <w:hyperlink w:anchor="_bookmark8" w:history="1">
        <w:r w:rsidR="00020E61" w:rsidRPr="001176DF">
          <w:rPr>
            <w:b/>
            <w:bCs/>
            <w:lang w:val="en-US"/>
          </w:rPr>
          <w:t xml:space="preserve"> LIST OF ABBREVIATIONS</w:t>
        </w:r>
        <w:r w:rsidR="00EE1B3F" w:rsidRPr="001176DF">
          <w:rPr>
            <w:b/>
            <w:bCs/>
            <w:sz w:val="24"/>
            <w:lang w:val="en-US"/>
          </w:rPr>
          <w:tab/>
        </w:r>
        <w:r w:rsidR="00EE1B3F" w:rsidRPr="001176DF">
          <w:rPr>
            <w:b/>
            <w:bCs/>
            <w:spacing w:val="-5"/>
            <w:sz w:val="24"/>
            <w:lang w:val="en-US"/>
          </w:rPr>
          <w:t>19</w:t>
        </w:r>
      </w:hyperlink>
    </w:p>
    <w:p w14:paraId="30B3DB33" w14:textId="16E67677" w:rsidR="001F79DD" w:rsidRPr="001176DF" w:rsidRDefault="00D851E2">
      <w:pPr>
        <w:tabs>
          <w:tab w:val="right" w:leader="dot" w:pos="10607"/>
        </w:tabs>
        <w:spacing w:before="286"/>
        <w:ind w:left="398"/>
        <w:rPr>
          <w:b/>
          <w:bCs/>
          <w:sz w:val="24"/>
          <w:lang w:val="en-US"/>
        </w:rPr>
      </w:pPr>
      <w:hyperlink w:anchor="_bookmark9" w:history="1">
        <w:r w:rsidR="00020E61" w:rsidRPr="001176DF">
          <w:rPr>
            <w:b/>
            <w:bCs/>
            <w:lang w:val="en-US"/>
          </w:rPr>
          <w:t xml:space="preserve"> TERMS AND DEFINITIONS</w:t>
        </w:r>
        <w:r w:rsidR="00EE1B3F" w:rsidRPr="001176DF">
          <w:rPr>
            <w:b/>
            <w:bCs/>
            <w:sz w:val="24"/>
            <w:lang w:val="en-US"/>
          </w:rPr>
          <w:tab/>
        </w:r>
        <w:r w:rsidR="00EE1B3F" w:rsidRPr="001176DF">
          <w:rPr>
            <w:b/>
            <w:bCs/>
            <w:spacing w:val="-5"/>
            <w:sz w:val="24"/>
            <w:lang w:val="en-US"/>
          </w:rPr>
          <w:t>20</w:t>
        </w:r>
      </w:hyperlink>
    </w:p>
    <w:p w14:paraId="7EED1275" w14:textId="06591DA7" w:rsidR="001F79DD" w:rsidRPr="001176DF" w:rsidRDefault="00D851E2">
      <w:pPr>
        <w:tabs>
          <w:tab w:val="right" w:leader="dot" w:pos="10607"/>
        </w:tabs>
        <w:spacing w:before="285"/>
        <w:ind w:left="398"/>
        <w:rPr>
          <w:b/>
          <w:bCs/>
          <w:sz w:val="24"/>
          <w:lang w:val="en-US"/>
        </w:rPr>
      </w:pPr>
      <w:hyperlink w:anchor="_bookmark10" w:history="1">
        <w:r w:rsidR="00020E61" w:rsidRPr="001176DF">
          <w:rPr>
            <w:b/>
            <w:bCs/>
            <w:lang w:val="en-US"/>
          </w:rPr>
          <w:t xml:space="preserve"> LIST OF APPENDICES</w:t>
        </w:r>
        <w:r w:rsidR="00EE1B3F" w:rsidRPr="001176DF">
          <w:rPr>
            <w:b/>
            <w:bCs/>
            <w:sz w:val="24"/>
            <w:lang w:val="en-US"/>
          </w:rPr>
          <w:tab/>
        </w:r>
        <w:r w:rsidR="00EE1B3F" w:rsidRPr="001176DF">
          <w:rPr>
            <w:b/>
            <w:bCs/>
            <w:spacing w:val="-5"/>
            <w:sz w:val="24"/>
            <w:lang w:val="en-US"/>
          </w:rPr>
          <w:t>21</w:t>
        </w:r>
      </w:hyperlink>
    </w:p>
    <w:p w14:paraId="67EA1806" w14:textId="7E8D8E67" w:rsidR="001F79DD" w:rsidRPr="001176DF" w:rsidRDefault="00D851E2">
      <w:pPr>
        <w:pStyle w:val="a3"/>
        <w:tabs>
          <w:tab w:val="right" w:leader="dot" w:pos="10607"/>
        </w:tabs>
        <w:spacing w:before="277"/>
        <w:ind w:left="398"/>
        <w:rPr>
          <w:b/>
          <w:bCs/>
          <w:lang w:val="en-US"/>
        </w:rPr>
      </w:pPr>
      <w:hyperlink w:anchor="_bookmark10" w:history="1">
        <w:r w:rsidR="00020E61" w:rsidRPr="001176DF">
          <w:rPr>
            <w:b/>
            <w:bCs/>
            <w:lang w:val="en-US"/>
          </w:rPr>
          <w:t>APPENDIX 1. LOCATION OF THE RAW RADIOACTIVE WASTE MANAGEMENT UNIT ON THE ANPP SITE</w:t>
        </w:r>
        <w:r w:rsidR="00EE1B3F" w:rsidRPr="001176DF">
          <w:rPr>
            <w:b/>
            <w:bCs/>
            <w:lang w:val="en-US"/>
          </w:rPr>
          <w:tab/>
        </w:r>
        <w:r w:rsidR="00EE1B3F" w:rsidRPr="001176DF">
          <w:rPr>
            <w:b/>
            <w:bCs/>
            <w:spacing w:val="-5"/>
            <w:lang w:val="en-US"/>
          </w:rPr>
          <w:t>22</w:t>
        </w:r>
      </w:hyperlink>
    </w:p>
    <w:p w14:paraId="198913E3" w14:textId="77777777" w:rsidR="001176DF" w:rsidRPr="001176DF" w:rsidRDefault="00020E61" w:rsidP="00020E61">
      <w:pPr>
        <w:pStyle w:val="a3"/>
        <w:tabs>
          <w:tab w:val="right" w:leader="dot" w:pos="10563"/>
        </w:tabs>
        <w:spacing w:before="2"/>
        <w:ind w:left="426" w:hanging="426"/>
        <w:rPr>
          <w:b/>
          <w:bCs/>
          <w:lang w:val="en-US"/>
        </w:rPr>
      </w:pPr>
      <w:r w:rsidRPr="001176DF">
        <w:rPr>
          <w:b/>
          <w:bCs/>
          <w:lang w:val="en-US"/>
        </w:rPr>
        <w:t xml:space="preserve">      APPENDIX 2. MASS AND DIMENSIONAL CHARACTERISTICS OF RADIOACTIVE WASTE</w:t>
      </w:r>
    </w:p>
    <w:p w14:paraId="5004FBF7" w14:textId="038FF653" w:rsidR="001F79DD" w:rsidRPr="001176DF" w:rsidRDefault="001176DF" w:rsidP="00020E61">
      <w:pPr>
        <w:pStyle w:val="a3"/>
        <w:tabs>
          <w:tab w:val="right" w:leader="dot" w:pos="10563"/>
        </w:tabs>
        <w:spacing w:before="2"/>
        <w:ind w:left="426" w:hanging="426"/>
        <w:rPr>
          <w:b/>
          <w:bCs/>
          <w:lang w:val="en-US"/>
        </w:rPr>
      </w:pPr>
      <w:r w:rsidRPr="001176DF">
        <w:rPr>
          <w:b/>
          <w:bCs/>
          <w:lang w:val="en-US"/>
        </w:rPr>
        <w:t xml:space="preserve">      </w:t>
      </w:r>
      <w:r w:rsidR="00020E61" w:rsidRPr="001176DF">
        <w:rPr>
          <w:b/>
          <w:bCs/>
          <w:lang w:val="en-US"/>
        </w:rPr>
        <w:t>CONTAINERS AND PACKAGES</w:t>
      </w:r>
      <w:r w:rsidR="00EE1B3F" w:rsidRPr="001176DF">
        <w:rPr>
          <w:b/>
          <w:bCs/>
          <w:lang w:val="en-US"/>
        </w:rPr>
        <w:tab/>
      </w:r>
      <w:r w:rsidR="00EE1B3F" w:rsidRPr="001176DF">
        <w:rPr>
          <w:b/>
          <w:bCs/>
          <w:spacing w:val="-5"/>
          <w:lang w:val="en-US"/>
        </w:rPr>
        <w:t>24</w:t>
      </w:r>
    </w:p>
    <w:p w14:paraId="2A48C313" w14:textId="3CD9F9F0" w:rsidR="001F79DD" w:rsidRPr="001176DF" w:rsidRDefault="00020E61" w:rsidP="001176DF">
      <w:pPr>
        <w:pStyle w:val="a3"/>
        <w:tabs>
          <w:tab w:val="right" w:leader="dot" w:pos="10563"/>
        </w:tabs>
        <w:spacing w:line="275" w:lineRule="exact"/>
        <w:ind w:left="426"/>
        <w:rPr>
          <w:b/>
          <w:bCs/>
          <w:lang w:val="en-US"/>
        </w:rPr>
      </w:pPr>
      <w:r w:rsidRPr="001176DF">
        <w:rPr>
          <w:b/>
          <w:bCs/>
          <w:lang w:val="en-US"/>
        </w:rPr>
        <w:t xml:space="preserve">APPENDIX 3. PRELIMINARY LAYOUT SCHEME AND GENERAL VIEWS OF THE RAW </w:t>
      </w:r>
      <w:r w:rsidR="001176DF" w:rsidRPr="001176DF">
        <w:rPr>
          <w:b/>
          <w:bCs/>
          <w:lang w:val="en-US"/>
        </w:rPr>
        <w:t xml:space="preserve">        </w:t>
      </w:r>
      <w:r w:rsidRPr="001176DF">
        <w:rPr>
          <w:b/>
          <w:bCs/>
          <w:lang w:val="en-US"/>
        </w:rPr>
        <w:t>RADIOACTIVE WASTE UNIT</w:t>
      </w:r>
      <w:r w:rsidR="00EE1B3F" w:rsidRPr="001176DF">
        <w:rPr>
          <w:b/>
          <w:bCs/>
          <w:lang w:val="en-US"/>
        </w:rPr>
        <w:tab/>
      </w:r>
      <w:r w:rsidR="00EE1B3F" w:rsidRPr="001176DF">
        <w:rPr>
          <w:b/>
          <w:bCs/>
          <w:spacing w:val="-5"/>
          <w:lang w:val="en-US"/>
        </w:rPr>
        <w:t>26</w:t>
      </w:r>
    </w:p>
    <w:p w14:paraId="44706FAB" w14:textId="1B175231" w:rsidR="001F79DD" w:rsidRPr="00376848" w:rsidRDefault="001176DF" w:rsidP="001176DF">
      <w:pPr>
        <w:pStyle w:val="a3"/>
        <w:tabs>
          <w:tab w:val="right" w:leader="dot" w:pos="10563"/>
        </w:tabs>
        <w:spacing w:before="233"/>
        <w:rPr>
          <w:b/>
          <w:bCs/>
          <w:lang w:val="en-US"/>
        </w:rPr>
      </w:pPr>
      <w:r w:rsidRPr="00AD16E3">
        <w:rPr>
          <w:b/>
          <w:bCs/>
          <w:lang w:val="en-US"/>
        </w:rPr>
        <w:t xml:space="preserve">       </w:t>
      </w:r>
      <w:r w:rsidRPr="00376848">
        <w:rPr>
          <w:b/>
          <w:bCs/>
          <w:lang w:val="en-US"/>
        </w:rPr>
        <w:t>APPENDIX 4. SSC RESPONSE SPECTRUM</w:t>
      </w:r>
      <w:r w:rsidR="00EE1B3F" w:rsidRPr="00376848">
        <w:rPr>
          <w:b/>
          <w:bCs/>
          <w:lang w:val="en-US"/>
        </w:rPr>
        <w:tab/>
      </w:r>
      <w:r w:rsidR="00EE1B3F" w:rsidRPr="00376848">
        <w:rPr>
          <w:b/>
          <w:bCs/>
          <w:spacing w:val="-5"/>
          <w:lang w:val="en-US"/>
        </w:rPr>
        <w:t>33</w:t>
      </w:r>
    </w:p>
    <w:p w14:paraId="3AEC071A" w14:textId="22BAF51C" w:rsidR="001F79DD" w:rsidRPr="001176DF" w:rsidRDefault="001176DF" w:rsidP="001176DF">
      <w:pPr>
        <w:pStyle w:val="a3"/>
        <w:tabs>
          <w:tab w:val="right" w:leader="dot" w:pos="10563"/>
        </w:tabs>
        <w:spacing w:before="3"/>
        <w:ind w:left="426"/>
        <w:rPr>
          <w:b/>
          <w:bCs/>
          <w:lang w:val="en-US"/>
        </w:rPr>
      </w:pPr>
      <w:r w:rsidRPr="001176DF">
        <w:rPr>
          <w:b/>
          <w:bCs/>
          <w:lang w:val="en-US"/>
        </w:rPr>
        <w:t xml:space="preserve"> APPENDIX 5. INSTALLATION CHARACTERISTICS OF THE SEGMENTED GAMMA </w:t>
      </w:r>
      <w:r>
        <w:rPr>
          <w:b/>
          <w:bCs/>
          <w:lang w:val="en-US"/>
        </w:rPr>
        <w:t xml:space="preserve">      </w:t>
      </w:r>
      <w:r w:rsidRPr="001176DF">
        <w:rPr>
          <w:b/>
          <w:bCs/>
          <w:lang w:val="en-US"/>
        </w:rPr>
        <w:t>SCANNER</w:t>
      </w:r>
      <w:r>
        <w:rPr>
          <w:b/>
          <w:bCs/>
          <w:lang w:val="en-US"/>
        </w:rPr>
        <w:t>……………………………………………………………………………………………….</w:t>
      </w:r>
      <w:r w:rsidR="00EE1B3F" w:rsidRPr="001176DF">
        <w:rPr>
          <w:b/>
          <w:bCs/>
          <w:spacing w:val="-5"/>
          <w:lang w:val="en-US"/>
        </w:rPr>
        <w:t>34</w:t>
      </w:r>
    </w:p>
    <w:p w14:paraId="0BD955C0" w14:textId="77777777" w:rsidR="001F79DD" w:rsidRPr="001176DF" w:rsidRDefault="001F79DD">
      <w:pPr>
        <w:pStyle w:val="a3"/>
        <w:rPr>
          <w:lang w:val="en-US"/>
        </w:rPr>
        <w:sectPr w:rsidR="001F79DD" w:rsidRPr="001176DF">
          <w:footerReference w:type="default" r:id="rId8"/>
          <w:pgSz w:w="11910" w:h="16840"/>
          <w:pgMar w:top="820" w:right="283" w:bottom="760" w:left="850" w:header="0" w:footer="560" w:gutter="0"/>
          <w:pgNumType w:start="2"/>
          <w:cols w:space="720"/>
        </w:sectPr>
      </w:pPr>
    </w:p>
    <w:p w14:paraId="2BBB7068" w14:textId="30FC0E65" w:rsidR="001F79DD" w:rsidRPr="00BF27EB" w:rsidRDefault="00BF27EB">
      <w:pPr>
        <w:tabs>
          <w:tab w:val="left" w:pos="1684"/>
        </w:tabs>
        <w:spacing w:before="69"/>
        <w:ind w:left="268"/>
        <w:jc w:val="center"/>
        <w:rPr>
          <w:rFonts w:ascii="Arial" w:hAnsi="Arial"/>
          <w:b/>
          <w:lang w:val="en-US"/>
        </w:rPr>
      </w:pPr>
      <w:bookmarkStart w:id="0" w:name="РАЗДЕЛ_1._ОСНОВНЫЕ_ДАННЫЕ_И_ТРЕБОВАНИЯ"/>
      <w:bookmarkStart w:id="1" w:name="_bookmark0"/>
      <w:bookmarkEnd w:id="0"/>
      <w:bookmarkEnd w:id="1"/>
      <w:r>
        <w:rPr>
          <w:rFonts w:ascii="Arial" w:hAnsi="Arial"/>
          <w:b/>
          <w:w w:val="70"/>
          <w:lang w:val="en-US"/>
        </w:rPr>
        <w:lastRenderedPageBreak/>
        <w:t>SECTION</w:t>
      </w:r>
      <w:r w:rsidRPr="00BF27EB">
        <w:rPr>
          <w:rFonts w:ascii="Arial" w:hAnsi="Arial"/>
          <w:b/>
          <w:w w:val="70"/>
        </w:rPr>
        <w:t xml:space="preserve"> </w:t>
      </w:r>
      <w:r w:rsidR="00EE1B3F">
        <w:rPr>
          <w:rFonts w:ascii="Arial" w:hAnsi="Arial"/>
          <w:b/>
          <w:spacing w:val="-7"/>
        </w:rPr>
        <w:t xml:space="preserve"> </w:t>
      </w:r>
      <w:r w:rsidR="00EE1B3F">
        <w:rPr>
          <w:rFonts w:ascii="Arial" w:hAnsi="Arial"/>
          <w:b/>
          <w:spacing w:val="-5"/>
          <w:w w:val="85"/>
        </w:rPr>
        <w:t>1.</w:t>
      </w:r>
      <w:r w:rsidR="00EE1B3F">
        <w:rPr>
          <w:rFonts w:ascii="Arial" w:hAnsi="Arial"/>
          <w:b/>
        </w:rPr>
        <w:tab/>
      </w:r>
      <w:r>
        <w:rPr>
          <w:rFonts w:ascii="Arial" w:hAnsi="Arial"/>
          <w:b/>
          <w:w w:val="70"/>
          <w:lang w:val="en-US"/>
        </w:rPr>
        <w:t>BASIC DATA AND</w:t>
      </w:r>
      <w:r w:rsidRPr="00BF27EB">
        <w:t xml:space="preserve"> </w:t>
      </w:r>
      <w:r w:rsidRPr="00BF27EB">
        <w:rPr>
          <w:rFonts w:ascii="Arial" w:hAnsi="Arial"/>
          <w:b/>
          <w:w w:val="70"/>
          <w:lang w:val="en-US"/>
        </w:rPr>
        <w:t>REQUIREMENTS</w:t>
      </w:r>
    </w:p>
    <w:p w14:paraId="50D40E76" w14:textId="77777777" w:rsidR="001F79DD" w:rsidRDefault="001F79DD">
      <w:pPr>
        <w:pStyle w:val="a3"/>
        <w:spacing w:before="11"/>
        <w:rPr>
          <w:rFonts w:ascii="Arial"/>
          <w:b/>
          <w:sz w:val="20"/>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662"/>
        <w:gridCol w:w="2410"/>
        <w:gridCol w:w="7423"/>
      </w:tblGrid>
      <w:tr w:rsidR="001F79DD" w14:paraId="33BA7115" w14:textId="77777777">
        <w:trPr>
          <w:trHeight w:val="560"/>
        </w:trPr>
        <w:tc>
          <w:tcPr>
            <w:tcW w:w="662" w:type="dxa"/>
          </w:tcPr>
          <w:p w14:paraId="723BA60C" w14:textId="77777777" w:rsidR="001F79DD" w:rsidRDefault="00EE1B3F">
            <w:pPr>
              <w:pStyle w:val="TableParagraph"/>
              <w:spacing w:before="19"/>
              <w:ind w:left="181" w:right="146" w:firstLine="43"/>
            </w:pPr>
            <w:r>
              <w:rPr>
                <w:spacing w:val="-10"/>
              </w:rPr>
              <w:t xml:space="preserve">№ </w:t>
            </w:r>
            <w:r>
              <w:rPr>
                <w:spacing w:val="-4"/>
              </w:rPr>
              <w:t>п/п</w:t>
            </w:r>
          </w:p>
        </w:tc>
        <w:tc>
          <w:tcPr>
            <w:tcW w:w="2410" w:type="dxa"/>
          </w:tcPr>
          <w:p w14:paraId="3407309D" w14:textId="77777777" w:rsidR="00A37D7E" w:rsidRPr="00A37D7E" w:rsidRDefault="00A37D7E" w:rsidP="00A37D7E">
            <w:pPr>
              <w:pStyle w:val="a5"/>
              <w:jc w:val="center"/>
              <w:rPr>
                <w:b/>
                <w:bCs/>
              </w:rPr>
            </w:pPr>
            <w:r w:rsidRPr="00A37D7E">
              <w:rPr>
                <w:rStyle w:val="a6"/>
                <w:b w:val="0"/>
                <w:bCs w:val="0"/>
              </w:rPr>
              <w:t xml:space="preserve">List </w:t>
            </w:r>
            <w:proofErr w:type="spellStart"/>
            <w:r w:rsidRPr="00A37D7E">
              <w:rPr>
                <w:rStyle w:val="a6"/>
                <w:b w:val="0"/>
                <w:bCs w:val="0"/>
              </w:rPr>
              <w:t>of</w:t>
            </w:r>
            <w:proofErr w:type="spellEnd"/>
            <w:r w:rsidRPr="00A37D7E">
              <w:rPr>
                <w:rStyle w:val="a6"/>
                <w:b w:val="0"/>
                <w:bCs w:val="0"/>
              </w:rPr>
              <w:t xml:space="preserve"> Data </w:t>
            </w:r>
            <w:proofErr w:type="spellStart"/>
            <w:r w:rsidRPr="00A37D7E">
              <w:rPr>
                <w:rStyle w:val="a6"/>
                <w:b w:val="0"/>
                <w:bCs w:val="0"/>
              </w:rPr>
              <w:t>and</w:t>
            </w:r>
            <w:proofErr w:type="spellEnd"/>
            <w:r w:rsidRPr="00A37D7E">
              <w:rPr>
                <w:rStyle w:val="a6"/>
                <w:b w:val="0"/>
                <w:bCs w:val="0"/>
              </w:rPr>
              <w:t xml:space="preserve"> </w:t>
            </w:r>
            <w:proofErr w:type="spellStart"/>
            <w:r w:rsidRPr="00A37D7E">
              <w:rPr>
                <w:rStyle w:val="a6"/>
                <w:b w:val="0"/>
                <w:bCs w:val="0"/>
              </w:rPr>
              <w:t>Requirements</w:t>
            </w:r>
            <w:proofErr w:type="spellEnd"/>
          </w:p>
          <w:p w14:paraId="755E0AC0" w14:textId="3C80CB62" w:rsidR="001F79DD" w:rsidRDefault="001F79DD" w:rsidP="00A37D7E">
            <w:pPr>
              <w:pStyle w:val="TableParagraph"/>
              <w:spacing w:before="19"/>
              <w:ind w:left="686" w:hanging="370"/>
              <w:jc w:val="center"/>
            </w:pPr>
          </w:p>
        </w:tc>
        <w:tc>
          <w:tcPr>
            <w:tcW w:w="7423" w:type="dxa"/>
          </w:tcPr>
          <w:p w14:paraId="33CF5346" w14:textId="047A7E3C" w:rsidR="001F79DD" w:rsidRDefault="00A37D7E">
            <w:pPr>
              <w:pStyle w:val="TableParagraph"/>
              <w:spacing w:before="149"/>
              <w:ind w:left="28"/>
              <w:jc w:val="center"/>
            </w:pPr>
            <w:r>
              <w:t xml:space="preserve">Data </w:t>
            </w:r>
            <w:proofErr w:type="spellStart"/>
            <w:r>
              <w:t>and</w:t>
            </w:r>
            <w:proofErr w:type="spellEnd"/>
            <w:r>
              <w:t xml:space="preserve"> </w:t>
            </w:r>
            <w:proofErr w:type="spellStart"/>
            <w:r>
              <w:t>Requirements</w:t>
            </w:r>
            <w:proofErr w:type="spellEnd"/>
          </w:p>
        </w:tc>
      </w:tr>
      <w:tr w:rsidR="001F79DD" w14:paraId="38EF1716" w14:textId="77777777">
        <w:trPr>
          <w:trHeight w:val="310"/>
        </w:trPr>
        <w:tc>
          <w:tcPr>
            <w:tcW w:w="662" w:type="dxa"/>
          </w:tcPr>
          <w:p w14:paraId="12910581" w14:textId="77777777" w:rsidR="001F79DD" w:rsidRDefault="00EE1B3F">
            <w:pPr>
              <w:pStyle w:val="TableParagraph"/>
              <w:spacing w:before="29"/>
              <w:ind w:right="7"/>
              <w:jc w:val="center"/>
              <w:rPr>
                <w:b/>
              </w:rPr>
            </w:pPr>
            <w:r>
              <w:rPr>
                <w:b/>
                <w:spacing w:val="-10"/>
              </w:rPr>
              <w:t>1</w:t>
            </w:r>
          </w:p>
        </w:tc>
        <w:tc>
          <w:tcPr>
            <w:tcW w:w="2410" w:type="dxa"/>
          </w:tcPr>
          <w:p w14:paraId="608CD54B" w14:textId="77777777" w:rsidR="001F79DD" w:rsidRDefault="00EE1B3F">
            <w:pPr>
              <w:pStyle w:val="TableParagraph"/>
              <w:spacing w:before="29"/>
              <w:ind w:left="15"/>
              <w:jc w:val="center"/>
              <w:rPr>
                <w:b/>
              </w:rPr>
            </w:pPr>
            <w:r>
              <w:rPr>
                <w:b/>
                <w:spacing w:val="-10"/>
              </w:rPr>
              <w:t>2</w:t>
            </w:r>
          </w:p>
        </w:tc>
        <w:tc>
          <w:tcPr>
            <w:tcW w:w="7423" w:type="dxa"/>
          </w:tcPr>
          <w:p w14:paraId="15DF7744" w14:textId="77777777" w:rsidR="001F79DD" w:rsidRDefault="00EE1B3F">
            <w:pPr>
              <w:pStyle w:val="TableParagraph"/>
              <w:spacing w:before="29"/>
              <w:ind w:left="28" w:right="2"/>
              <w:jc w:val="center"/>
              <w:rPr>
                <w:b/>
              </w:rPr>
            </w:pPr>
            <w:r>
              <w:rPr>
                <w:b/>
                <w:spacing w:val="-10"/>
              </w:rPr>
              <w:t>3</w:t>
            </w:r>
          </w:p>
        </w:tc>
      </w:tr>
      <w:tr w:rsidR="001F79DD" w:rsidRPr="00D358CA" w14:paraId="01C160B3" w14:textId="77777777">
        <w:trPr>
          <w:trHeight w:val="815"/>
        </w:trPr>
        <w:tc>
          <w:tcPr>
            <w:tcW w:w="662" w:type="dxa"/>
          </w:tcPr>
          <w:p w14:paraId="4755875A" w14:textId="77777777" w:rsidR="001F79DD" w:rsidRDefault="00EE1B3F">
            <w:pPr>
              <w:pStyle w:val="TableParagraph"/>
              <w:spacing w:before="24"/>
              <w:jc w:val="center"/>
              <w:rPr>
                <w:sz w:val="20"/>
              </w:rPr>
            </w:pPr>
            <w:r>
              <w:rPr>
                <w:spacing w:val="-4"/>
                <w:sz w:val="20"/>
              </w:rPr>
              <w:t>1.1.</w:t>
            </w:r>
          </w:p>
        </w:tc>
        <w:tc>
          <w:tcPr>
            <w:tcW w:w="2410" w:type="dxa"/>
          </w:tcPr>
          <w:p w14:paraId="373651CD" w14:textId="60982F41" w:rsidR="001F79DD" w:rsidRDefault="00A37D7E">
            <w:pPr>
              <w:pStyle w:val="TableParagraph"/>
              <w:spacing w:before="20"/>
              <w:ind w:left="52"/>
            </w:pPr>
            <w:r>
              <w:t xml:space="preserve">Name </w:t>
            </w:r>
            <w:proofErr w:type="spellStart"/>
            <w:r>
              <w:t>of</w:t>
            </w:r>
            <w:proofErr w:type="spellEnd"/>
            <w:r>
              <w:t xml:space="preserve"> Object/Service</w:t>
            </w:r>
          </w:p>
        </w:tc>
        <w:tc>
          <w:tcPr>
            <w:tcW w:w="7423" w:type="dxa"/>
          </w:tcPr>
          <w:p w14:paraId="51FD6966" w14:textId="4EB0E372" w:rsidR="001F79DD" w:rsidRPr="00D358CA" w:rsidRDefault="00D358CA">
            <w:pPr>
              <w:pStyle w:val="TableParagraph"/>
              <w:spacing w:before="3"/>
              <w:ind w:left="53"/>
              <w:rPr>
                <w:lang w:val="en-US"/>
              </w:rPr>
            </w:pPr>
            <w:r w:rsidRPr="00D358CA">
              <w:rPr>
                <w:lang w:val="en-US"/>
              </w:rPr>
              <w:t>Radioactive Waste Characterization and Conditioning Unit (CCU) at the Armenian Nuclear Power Plant (ANPP)</w:t>
            </w:r>
            <w:r>
              <w:rPr>
                <w:lang w:val="en-US"/>
              </w:rPr>
              <w:t>.</w:t>
            </w:r>
            <w:r w:rsidRPr="00D358CA">
              <w:rPr>
                <w:lang w:val="en-US"/>
              </w:rPr>
              <w:t xml:space="preserve"> </w:t>
            </w:r>
            <w:r w:rsidRPr="00D358CA">
              <w:rPr>
                <w:rStyle w:val="a6"/>
                <w:b w:val="0"/>
                <w:bCs w:val="0"/>
              </w:rPr>
              <w:t xml:space="preserve">Development </w:t>
            </w:r>
            <w:proofErr w:type="spellStart"/>
            <w:r w:rsidRPr="00D358CA">
              <w:rPr>
                <w:rStyle w:val="a6"/>
                <w:b w:val="0"/>
                <w:bCs w:val="0"/>
              </w:rPr>
              <w:t>of</w:t>
            </w:r>
            <w:proofErr w:type="spellEnd"/>
            <w:r w:rsidRPr="00D358CA">
              <w:rPr>
                <w:rStyle w:val="a6"/>
                <w:b w:val="0"/>
                <w:bCs w:val="0"/>
              </w:rPr>
              <w:t xml:space="preserve"> </w:t>
            </w:r>
            <w:proofErr w:type="spellStart"/>
            <w:r w:rsidRPr="00D358CA">
              <w:rPr>
                <w:rStyle w:val="a6"/>
                <w:b w:val="0"/>
                <w:bCs w:val="0"/>
              </w:rPr>
              <w:t>the</w:t>
            </w:r>
            <w:proofErr w:type="spellEnd"/>
            <w:r w:rsidRPr="00D358CA">
              <w:rPr>
                <w:rStyle w:val="a6"/>
                <w:b w:val="0"/>
                <w:bCs w:val="0"/>
              </w:rPr>
              <w:t xml:space="preserve"> RW CCU Design Project</w:t>
            </w:r>
          </w:p>
        </w:tc>
      </w:tr>
      <w:tr w:rsidR="001F79DD" w:rsidRPr="00DE4DE9" w14:paraId="39AD985E" w14:textId="77777777">
        <w:trPr>
          <w:trHeight w:val="1184"/>
        </w:trPr>
        <w:tc>
          <w:tcPr>
            <w:tcW w:w="662" w:type="dxa"/>
          </w:tcPr>
          <w:p w14:paraId="72A7630E" w14:textId="77777777" w:rsidR="001F79DD" w:rsidRDefault="00EE1B3F">
            <w:pPr>
              <w:pStyle w:val="TableParagraph"/>
              <w:spacing w:before="24"/>
              <w:jc w:val="center"/>
              <w:rPr>
                <w:sz w:val="20"/>
              </w:rPr>
            </w:pPr>
            <w:r>
              <w:rPr>
                <w:spacing w:val="-4"/>
                <w:sz w:val="20"/>
              </w:rPr>
              <w:t>1.2.</w:t>
            </w:r>
          </w:p>
        </w:tc>
        <w:tc>
          <w:tcPr>
            <w:tcW w:w="2410" w:type="dxa"/>
          </w:tcPr>
          <w:p w14:paraId="1A8FFA7D" w14:textId="447B1F06" w:rsidR="001F79DD" w:rsidRDefault="00D358CA">
            <w:pPr>
              <w:pStyle w:val="TableParagraph"/>
              <w:spacing w:before="19"/>
              <w:ind w:left="52"/>
            </w:pPr>
            <w:proofErr w:type="spellStart"/>
            <w:r>
              <w:t>Location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Facility</w:t>
            </w:r>
            <w:proofErr w:type="spellEnd"/>
          </w:p>
        </w:tc>
        <w:tc>
          <w:tcPr>
            <w:tcW w:w="7423" w:type="dxa"/>
          </w:tcPr>
          <w:p w14:paraId="20895545" w14:textId="11FE3CC6" w:rsidR="001F79DD" w:rsidRPr="00D358CA" w:rsidRDefault="00D358CA">
            <w:pPr>
              <w:pStyle w:val="TableParagraph"/>
              <w:spacing w:before="24"/>
              <w:ind w:left="53"/>
              <w:jc w:val="both"/>
              <w:rPr>
                <w:lang w:val="en-US"/>
              </w:rPr>
            </w:pPr>
            <w:r w:rsidRPr="00D358CA">
              <w:rPr>
                <w:lang w:val="en-US"/>
              </w:rPr>
              <w:t>ANPP Industrial Site</w:t>
            </w:r>
          </w:p>
          <w:p w14:paraId="4F98F2F6" w14:textId="489381FE" w:rsidR="001F79DD" w:rsidRPr="00D358CA" w:rsidRDefault="00D358CA">
            <w:pPr>
              <w:pStyle w:val="TableParagraph"/>
              <w:spacing w:before="117"/>
              <w:ind w:left="53" w:right="30"/>
              <w:jc w:val="both"/>
              <w:rPr>
                <w:b/>
                <w:bCs/>
                <w:lang w:val="en-US"/>
              </w:rPr>
            </w:pPr>
            <w:r w:rsidRPr="00D358CA">
              <w:rPr>
                <w:rStyle w:val="a6"/>
                <w:b w:val="0"/>
                <w:bCs w:val="0"/>
                <w:lang w:val="en-US"/>
              </w:rPr>
              <w:t>For the placement of the RW CCU on the ANPP industrial site, the Customer has designated a plot adjacent to Building No. 68, “Special Building,” as shown in Figure P1.1 (APPENDIX 1 to this TOR).</w:t>
            </w:r>
          </w:p>
        </w:tc>
      </w:tr>
      <w:tr w:rsidR="001F79DD" w:rsidRPr="00DE4DE9" w14:paraId="6D60482F" w14:textId="77777777">
        <w:trPr>
          <w:trHeight w:val="814"/>
        </w:trPr>
        <w:tc>
          <w:tcPr>
            <w:tcW w:w="662" w:type="dxa"/>
          </w:tcPr>
          <w:p w14:paraId="53BB0F2F" w14:textId="77777777" w:rsidR="001F79DD" w:rsidRDefault="00EE1B3F">
            <w:pPr>
              <w:pStyle w:val="TableParagraph"/>
              <w:spacing w:before="24"/>
              <w:jc w:val="center"/>
              <w:rPr>
                <w:sz w:val="20"/>
              </w:rPr>
            </w:pPr>
            <w:r>
              <w:rPr>
                <w:spacing w:val="-4"/>
                <w:sz w:val="20"/>
              </w:rPr>
              <w:t>1.3.</w:t>
            </w:r>
          </w:p>
        </w:tc>
        <w:tc>
          <w:tcPr>
            <w:tcW w:w="2410" w:type="dxa"/>
          </w:tcPr>
          <w:p w14:paraId="4A427163" w14:textId="60CB0BAC" w:rsidR="001F79DD" w:rsidRDefault="00D358CA">
            <w:pPr>
              <w:pStyle w:val="TableParagraph"/>
              <w:spacing w:before="24"/>
              <w:ind w:left="52"/>
            </w:pPr>
            <w:proofErr w:type="spellStart"/>
            <w:r>
              <w:t>Basis</w:t>
            </w:r>
            <w:proofErr w:type="spellEnd"/>
            <w:r>
              <w:t xml:space="preserve"> </w:t>
            </w:r>
            <w:proofErr w:type="spellStart"/>
            <w:r>
              <w:t>for</w:t>
            </w:r>
            <w:proofErr w:type="spellEnd"/>
            <w:r>
              <w:t xml:space="preserve"> Design</w:t>
            </w:r>
          </w:p>
        </w:tc>
        <w:tc>
          <w:tcPr>
            <w:tcW w:w="7423" w:type="dxa"/>
          </w:tcPr>
          <w:p w14:paraId="3DEDF86D" w14:textId="3375CB29" w:rsidR="001F79DD" w:rsidRPr="00D358CA" w:rsidRDefault="00D358CA" w:rsidP="00D358CA">
            <w:pPr>
              <w:pStyle w:val="TableParagraph"/>
              <w:spacing w:before="24"/>
              <w:ind w:left="53" w:right="45"/>
              <w:rPr>
                <w:lang w:val="en-US"/>
              </w:rPr>
            </w:pPr>
            <w:r w:rsidRPr="00D358CA">
              <w:rPr>
                <w:lang w:val="en-US"/>
              </w:rPr>
              <w:t>“Program of Measures for the Management of RW Present at ANPP and Generated During the Extended Operation of ANPP Unit No. 2,” see clause 3.2</w:t>
            </w:r>
          </w:p>
        </w:tc>
      </w:tr>
      <w:tr w:rsidR="001F79DD" w:rsidRPr="00DE4DE9" w14:paraId="10F51AD4" w14:textId="77777777">
        <w:trPr>
          <w:trHeight w:val="1069"/>
        </w:trPr>
        <w:tc>
          <w:tcPr>
            <w:tcW w:w="662" w:type="dxa"/>
          </w:tcPr>
          <w:p w14:paraId="21BE2411" w14:textId="77777777" w:rsidR="001F79DD" w:rsidRDefault="00EE1B3F">
            <w:pPr>
              <w:pStyle w:val="TableParagraph"/>
              <w:spacing w:before="24"/>
              <w:jc w:val="center"/>
              <w:rPr>
                <w:sz w:val="20"/>
              </w:rPr>
            </w:pPr>
            <w:r>
              <w:rPr>
                <w:spacing w:val="-4"/>
                <w:sz w:val="20"/>
              </w:rPr>
              <w:t>1.4.</w:t>
            </w:r>
          </w:p>
        </w:tc>
        <w:tc>
          <w:tcPr>
            <w:tcW w:w="2410" w:type="dxa"/>
          </w:tcPr>
          <w:p w14:paraId="167A76B9" w14:textId="7E904251" w:rsidR="001F79DD" w:rsidRPr="00D358CA" w:rsidRDefault="00D358CA">
            <w:pPr>
              <w:pStyle w:val="TableParagraph"/>
              <w:spacing w:before="24" w:line="242" w:lineRule="auto"/>
              <w:ind w:left="52"/>
              <w:rPr>
                <w:lang w:val="en-US"/>
              </w:rPr>
            </w:pPr>
            <w:r w:rsidRPr="00D358CA">
              <w:rPr>
                <w:lang w:val="en-US"/>
              </w:rPr>
              <w:t>Capacity (Throughput) of the RW CCU</w:t>
            </w:r>
          </w:p>
        </w:tc>
        <w:tc>
          <w:tcPr>
            <w:tcW w:w="7423" w:type="dxa"/>
          </w:tcPr>
          <w:p w14:paraId="732942D0" w14:textId="3D8A1C24" w:rsidR="001F79DD" w:rsidRPr="00D358CA" w:rsidRDefault="00D358CA">
            <w:pPr>
              <w:pStyle w:val="TableParagraph"/>
              <w:spacing w:before="24"/>
              <w:ind w:left="53" w:right="24"/>
              <w:jc w:val="both"/>
              <w:rPr>
                <w:lang w:val="en-US"/>
              </w:rPr>
            </w:pPr>
            <w:r w:rsidRPr="00D358CA">
              <w:rPr>
                <w:lang w:val="en-US"/>
              </w:rPr>
              <w:t>The throughput of the RW CCU shall be at least 4 RW packages (metal containers with RW placed in reinforced concrete containers) ready for transfer to the Low- and Medium-Activity Radioactive Waste Storage (L/MA RW Storage) during a single 8-hour working shift</w:t>
            </w:r>
            <w:r>
              <w:rPr>
                <w:lang w:val="en-US"/>
              </w:rPr>
              <w:t>.</w:t>
            </w:r>
          </w:p>
        </w:tc>
      </w:tr>
      <w:tr w:rsidR="001F79DD" w:rsidRPr="00DE4DE9" w14:paraId="5986DA62" w14:textId="77777777">
        <w:trPr>
          <w:trHeight w:val="9548"/>
        </w:trPr>
        <w:tc>
          <w:tcPr>
            <w:tcW w:w="662" w:type="dxa"/>
          </w:tcPr>
          <w:p w14:paraId="2612F4D5" w14:textId="77777777" w:rsidR="001F79DD" w:rsidRDefault="00EE1B3F">
            <w:pPr>
              <w:pStyle w:val="TableParagraph"/>
              <w:spacing w:before="24"/>
              <w:jc w:val="center"/>
              <w:rPr>
                <w:sz w:val="20"/>
              </w:rPr>
            </w:pPr>
            <w:r>
              <w:rPr>
                <w:spacing w:val="-4"/>
                <w:sz w:val="20"/>
              </w:rPr>
              <w:lastRenderedPageBreak/>
              <w:t>1.5.</w:t>
            </w:r>
          </w:p>
        </w:tc>
        <w:tc>
          <w:tcPr>
            <w:tcW w:w="2410" w:type="dxa"/>
          </w:tcPr>
          <w:p w14:paraId="40476399" w14:textId="3EF06119" w:rsidR="001F79DD" w:rsidRPr="00D358CA" w:rsidRDefault="00D358CA">
            <w:pPr>
              <w:pStyle w:val="TableParagraph"/>
              <w:spacing w:before="24"/>
              <w:ind w:left="52"/>
              <w:rPr>
                <w:lang w:val="en-US"/>
              </w:rPr>
            </w:pPr>
            <w:r w:rsidRPr="00D358CA">
              <w:rPr>
                <w:lang w:val="en-US"/>
              </w:rPr>
              <w:t>Purpose of the RW CCU</w:t>
            </w:r>
          </w:p>
        </w:tc>
        <w:tc>
          <w:tcPr>
            <w:tcW w:w="7423" w:type="dxa"/>
          </w:tcPr>
          <w:p w14:paraId="0DC4C4B8" w14:textId="718B3752" w:rsidR="001F79DD" w:rsidRPr="00D358CA" w:rsidRDefault="00D358CA">
            <w:pPr>
              <w:pStyle w:val="TableParagraph"/>
              <w:spacing w:before="24"/>
              <w:ind w:left="53" w:right="32"/>
              <w:jc w:val="both"/>
              <w:rPr>
                <w:lang w:val="en-US"/>
              </w:rPr>
            </w:pPr>
            <w:r w:rsidRPr="00D358CA">
              <w:rPr>
                <w:lang w:val="en-US"/>
              </w:rPr>
              <w:t>The RW CCU is intended for performing radiological characterization of metal RW containers (standard 200-liter drums with solid RW, MK-0.2 containers, and tubular containers of various sizes containing salt melt from the deep evaporation facility), their placement into reinforced concrete protective containers (RC containers), with the possibility of filling the free space of the RC containers with cement grout, and for conditioning RW packages prior to their transfer to the Low- and Medium-Activity Radioactive Waste Storage (L/MA RW Storage).</w:t>
            </w:r>
          </w:p>
          <w:p w14:paraId="50BB7C0B" w14:textId="3C19C737" w:rsidR="001F79DD" w:rsidRPr="00D358CA" w:rsidRDefault="00D358CA">
            <w:pPr>
              <w:pStyle w:val="TableParagraph"/>
              <w:spacing w:before="121"/>
              <w:ind w:left="53"/>
              <w:jc w:val="both"/>
              <w:rPr>
                <w:lang w:val="en-US"/>
              </w:rPr>
            </w:pPr>
            <w:r w:rsidRPr="00D358CA">
              <w:rPr>
                <w:lang w:val="en-US"/>
              </w:rPr>
              <w:t>The RW CCU shall ensure:</w:t>
            </w:r>
          </w:p>
          <w:p w14:paraId="43928A7D" w14:textId="3790870B" w:rsidR="001F79DD" w:rsidRPr="00D358CA" w:rsidRDefault="00D358CA">
            <w:pPr>
              <w:pStyle w:val="TableParagraph"/>
              <w:numPr>
                <w:ilvl w:val="0"/>
                <w:numId w:val="17"/>
              </w:numPr>
              <w:tabs>
                <w:tab w:val="left" w:pos="767"/>
              </w:tabs>
              <w:spacing w:before="59"/>
              <w:ind w:left="767" w:hanging="359"/>
              <w:jc w:val="both"/>
              <w:rPr>
                <w:lang w:val="en-US"/>
              </w:rPr>
            </w:pPr>
            <w:r>
              <w:rPr>
                <w:lang w:val="en-US"/>
              </w:rPr>
              <w:t>r</w:t>
            </w:r>
            <w:r w:rsidRPr="00D358CA">
              <w:rPr>
                <w:lang w:val="en-US"/>
              </w:rPr>
              <w:t>eception and internal handling of RW containers within the unit;</w:t>
            </w:r>
          </w:p>
          <w:p w14:paraId="67D7A4BD" w14:textId="24479BB7" w:rsidR="001F79DD" w:rsidRPr="00D358CA" w:rsidRDefault="00D358CA">
            <w:pPr>
              <w:pStyle w:val="TableParagraph"/>
              <w:numPr>
                <w:ilvl w:val="0"/>
                <w:numId w:val="17"/>
              </w:numPr>
              <w:tabs>
                <w:tab w:val="left" w:pos="768"/>
              </w:tabs>
              <w:spacing w:before="59"/>
              <w:ind w:right="21"/>
              <w:jc w:val="both"/>
              <w:rPr>
                <w:lang w:val="en-US"/>
              </w:rPr>
            </w:pPr>
            <w:r>
              <w:rPr>
                <w:lang w:val="en-US"/>
              </w:rPr>
              <w:t>b</w:t>
            </w:r>
            <w:r w:rsidRPr="00D358CA">
              <w:rPr>
                <w:lang w:val="en-US"/>
              </w:rPr>
              <w:t>uffer storage of at least 10 metal RW containers (characteristics provided in Tables P2.3, P2.4, and P2.5) pending radiological characterization;</w:t>
            </w:r>
          </w:p>
          <w:p w14:paraId="56D7E3DD" w14:textId="7DD7F326" w:rsidR="001F79DD" w:rsidRPr="00D358CA" w:rsidRDefault="00D358CA" w:rsidP="00D358CA">
            <w:pPr>
              <w:pStyle w:val="TableParagraph"/>
              <w:numPr>
                <w:ilvl w:val="0"/>
                <w:numId w:val="17"/>
              </w:numPr>
              <w:tabs>
                <w:tab w:val="left" w:pos="768"/>
              </w:tabs>
              <w:spacing w:before="65" w:line="237" w:lineRule="auto"/>
              <w:ind w:right="22"/>
              <w:jc w:val="both"/>
              <w:rPr>
                <w:lang w:val="en-US"/>
              </w:rPr>
            </w:pPr>
            <w:r>
              <w:rPr>
                <w:lang w:val="en-US"/>
              </w:rPr>
              <w:t>r</w:t>
            </w:r>
            <w:r w:rsidRPr="00D358CA">
              <w:rPr>
                <w:lang w:val="en-US"/>
              </w:rPr>
              <w:t>adiological characterization of RW using a segmented gamma scanner (installation characteristics of the gamma scanner are provided in APPENDIX 5);</w:t>
            </w:r>
          </w:p>
          <w:p w14:paraId="12DDD017" w14:textId="77777777" w:rsidR="009D59EF" w:rsidRDefault="00D358CA" w:rsidP="009D59EF">
            <w:pPr>
              <w:pStyle w:val="TableParagraph"/>
              <w:numPr>
                <w:ilvl w:val="0"/>
                <w:numId w:val="17"/>
              </w:numPr>
              <w:tabs>
                <w:tab w:val="left" w:pos="768"/>
              </w:tabs>
              <w:spacing w:before="63"/>
              <w:ind w:right="21"/>
              <w:jc w:val="both"/>
              <w:rPr>
                <w:lang w:val="en-US"/>
              </w:rPr>
            </w:pPr>
            <w:r>
              <w:rPr>
                <w:lang w:val="en-US"/>
              </w:rPr>
              <w:t>s</w:t>
            </w:r>
            <w:r w:rsidRPr="00D358CA">
              <w:rPr>
                <w:lang w:val="en-US"/>
              </w:rPr>
              <w:t>torage of at least 8 empty RC container sets (container, lid, and plugs) intended for loading with metal RW containers; (RC container characteristics are provided in Table P2.1)</w:t>
            </w:r>
          </w:p>
          <w:p w14:paraId="3FAC6DC4" w14:textId="525B4191" w:rsidR="001F79DD" w:rsidRPr="009D59EF" w:rsidRDefault="009D59EF" w:rsidP="009D59EF">
            <w:pPr>
              <w:pStyle w:val="TableParagraph"/>
              <w:numPr>
                <w:ilvl w:val="0"/>
                <w:numId w:val="17"/>
              </w:numPr>
              <w:tabs>
                <w:tab w:val="left" w:pos="768"/>
              </w:tabs>
              <w:spacing w:before="63"/>
              <w:ind w:right="21"/>
              <w:jc w:val="both"/>
              <w:rPr>
                <w:lang w:val="en-US"/>
              </w:rPr>
            </w:pPr>
            <w:r>
              <w:rPr>
                <w:lang w:val="en-US"/>
              </w:rPr>
              <w:t>h</w:t>
            </w:r>
            <w:r w:rsidR="00D358CA" w:rsidRPr="009D59EF">
              <w:rPr>
                <w:lang w:val="en-US"/>
              </w:rPr>
              <w:t>andling of metal RW containers within an Intermediate Protective Container (IPC), IPC characteristics are provided in Table P2.2</w:t>
            </w:r>
          </w:p>
          <w:p w14:paraId="54FBDDCE" w14:textId="5411342F" w:rsidR="001F79DD" w:rsidRPr="009D59EF" w:rsidRDefault="009D59EF">
            <w:pPr>
              <w:pStyle w:val="TableParagraph"/>
              <w:numPr>
                <w:ilvl w:val="0"/>
                <w:numId w:val="17"/>
              </w:numPr>
              <w:tabs>
                <w:tab w:val="left" w:pos="768"/>
              </w:tabs>
              <w:spacing w:before="66" w:line="237" w:lineRule="auto"/>
              <w:ind w:right="26"/>
              <w:jc w:val="both"/>
              <w:rPr>
                <w:lang w:val="en-US"/>
              </w:rPr>
            </w:pPr>
            <w:r>
              <w:rPr>
                <w:lang w:val="en-US"/>
              </w:rPr>
              <w:t>l</w:t>
            </w:r>
            <w:r w:rsidRPr="009D59EF">
              <w:rPr>
                <w:lang w:val="en-US"/>
              </w:rPr>
              <w:t>oading of metal RW containers, which have undergone radiological characterization, into RC containers;</w:t>
            </w:r>
          </w:p>
          <w:p w14:paraId="5D790D5D" w14:textId="4B88F051" w:rsidR="001F79DD" w:rsidRPr="009D59EF" w:rsidRDefault="009D59EF">
            <w:pPr>
              <w:pStyle w:val="TableParagraph"/>
              <w:numPr>
                <w:ilvl w:val="0"/>
                <w:numId w:val="17"/>
              </w:numPr>
              <w:tabs>
                <w:tab w:val="left" w:pos="768"/>
              </w:tabs>
              <w:spacing w:before="66" w:line="237" w:lineRule="auto"/>
              <w:ind w:right="28"/>
              <w:jc w:val="both"/>
              <w:rPr>
                <w:lang w:val="en-US"/>
              </w:rPr>
            </w:pPr>
            <w:r>
              <w:rPr>
                <w:lang w:val="en-US"/>
              </w:rPr>
              <w:t>p</w:t>
            </w:r>
            <w:r w:rsidRPr="009D59EF">
              <w:rPr>
                <w:lang w:val="en-US"/>
              </w:rPr>
              <w:t>reparation of cement grout for filling the free space of RC containers;</w:t>
            </w:r>
          </w:p>
          <w:p w14:paraId="08028759" w14:textId="625844EE" w:rsidR="001F79DD" w:rsidRPr="009D59EF" w:rsidRDefault="009D59EF">
            <w:pPr>
              <w:pStyle w:val="TableParagraph"/>
              <w:numPr>
                <w:ilvl w:val="0"/>
                <w:numId w:val="17"/>
              </w:numPr>
              <w:tabs>
                <w:tab w:val="left" w:pos="767"/>
              </w:tabs>
              <w:spacing w:before="58"/>
              <w:ind w:left="767" w:hanging="359"/>
              <w:jc w:val="both"/>
              <w:rPr>
                <w:lang w:val="en-US"/>
              </w:rPr>
            </w:pPr>
            <w:r>
              <w:rPr>
                <w:lang w:val="en-US"/>
              </w:rPr>
              <w:t>f</w:t>
            </w:r>
            <w:r w:rsidRPr="009D59EF">
              <w:rPr>
                <w:lang w:val="en-US"/>
              </w:rPr>
              <w:t>illing the free space in RC containers with cement grout</w:t>
            </w:r>
          </w:p>
          <w:p w14:paraId="640F1DA6" w14:textId="792B71D7" w:rsidR="001F79DD" w:rsidRPr="009D59EF" w:rsidRDefault="009D59EF">
            <w:pPr>
              <w:pStyle w:val="TableParagraph"/>
              <w:numPr>
                <w:ilvl w:val="0"/>
                <w:numId w:val="17"/>
              </w:numPr>
              <w:tabs>
                <w:tab w:val="left" w:pos="767"/>
              </w:tabs>
              <w:spacing w:before="59"/>
              <w:ind w:left="767" w:hanging="359"/>
              <w:jc w:val="both"/>
              <w:rPr>
                <w:lang w:val="en-US"/>
              </w:rPr>
            </w:pPr>
            <w:r>
              <w:rPr>
                <w:lang w:val="en-US"/>
              </w:rPr>
              <w:t>s</w:t>
            </w:r>
            <w:r w:rsidRPr="009D59EF">
              <w:rPr>
                <w:lang w:val="en-US"/>
              </w:rPr>
              <w:t>ealing and closure of the RC container lid;</w:t>
            </w:r>
          </w:p>
          <w:p w14:paraId="32F14B9D" w14:textId="0DD75B3E" w:rsidR="001F79DD" w:rsidRPr="009D59EF" w:rsidRDefault="009D59EF">
            <w:pPr>
              <w:pStyle w:val="TableParagraph"/>
              <w:numPr>
                <w:ilvl w:val="0"/>
                <w:numId w:val="17"/>
              </w:numPr>
              <w:tabs>
                <w:tab w:val="left" w:pos="767"/>
              </w:tabs>
              <w:spacing w:before="65"/>
              <w:ind w:left="767" w:hanging="359"/>
              <w:jc w:val="both"/>
              <w:rPr>
                <w:lang w:val="en-US"/>
              </w:rPr>
            </w:pPr>
            <w:r>
              <w:rPr>
                <w:lang w:val="en-US"/>
              </w:rPr>
              <w:t>a</w:t>
            </w:r>
            <w:r w:rsidRPr="009D59EF">
              <w:rPr>
                <w:lang w:val="en-US"/>
              </w:rPr>
              <w:t>ccounting of conditioned RW</w:t>
            </w:r>
            <w:r w:rsidR="00EE1B3F" w:rsidRPr="009D59EF">
              <w:rPr>
                <w:spacing w:val="-4"/>
                <w:lang w:val="en-US"/>
              </w:rPr>
              <w:t>;</w:t>
            </w:r>
          </w:p>
          <w:p w14:paraId="6DEE857F" w14:textId="5EF40538" w:rsidR="001F79DD" w:rsidRPr="009D59EF" w:rsidRDefault="009D59EF">
            <w:pPr>
              <w:pStyle w:val="TableParagraph"/>
              <w:numPr>
                <w:ilvl w:val="0"/>
                <w:numId w:val="17"/>
              </w:numPr>
              <w:tabs>
                <w:tab w:val="left" w:pos="768"/>
              </w:tabs>
              <w:spacing w:before="59"/>
              <w:ind w:right="26"/>
              <w:jc w:val="both"/>
              <w:rPr>
                <w:lang w:val="en-US"/>
              </w:rPr>
            </w:pPr>
            <w:r>
              <w:rPr>
                <w:lang w:val="en-US"/>
              </w:rPr>
              <w:t>t</w:t>
            </w:r>
            <w:r w:rsidRPr="009D59EF">
              <w:rPr>
                <w:lang w:val="en-US"/>
              </w:rPr>
              <w:t>emporary storage (curing) of at least 4 packages of conditioned RW for 24 hours to ensure initial setting of the cement grout prior to transfer to the L/MA RW Storage;</w:t>
            </w:r>
          </w:p>
          <w:p w14:paraId="72845391" w14:textId="3FD18C16" w:rsidR="001F79DD" w:rsidRPr="009D59EF" w:rsidRDefault="009D59EF">
            <w:pPr>
              <w:pStyle w:val="TableParagraph"/>
              <w:numPr>
                <w:ilvl w:val="0"/>
                <w:numId w:val="17"/>
              </w:numPr>
              <w:tabs>
                <w:tab w:val="left" w:pos="767"/>
              </w:tabs>
              <w:spacing w:before="63"/>
              <w:ind w:left="767" w:hanging="359"/>
              <w:jc w:val="both"/>
              <w:rPr>
                <w:lang w:val="en-US"/>
              </w:rPr>
            </w:pPr>
            <w:r>
              <w:rPr>
                <w:lang w:val="en-US"/>
              </w:rPr>
              <w:t>h</w:t>
            </w:r>
            <w:r w:rsidRPr="009D59EF">
              <w:rPr>
                <w:lang w:val="en-US"/>
              </w:rPr>
              <w:t>andover of the RW package at the boundary of the RW CCU for subsequent transfer to the L/MA RW Storage.</w:t>
            </w:r>
          </w:p>
        </w:tc>
      </w:tr>
    </w:tbl>
    <w:p w14:paraId="2574D36B" w14:textId="77777777" w:rsidR="001F79DD" w:rsidRPr="009D59EF" w:rsidRDefault="001F79DD">
      <w:pPr>
        <w:pStyle w:val="TableParagraph"/>
        <w:jc w:val="both"/>
        <w:rPr>
          <w:lang w:val="en-US"/>
        </w:rPr>
        <w:sectPr w:rsidR="001F79DD" w:rsidRPr="009D59EF">
          <w:pgSz w:w="11910" w:h="16840"/>
          <w:pgMar w:top="820" w:right="283" w:bottom="760" w:left="850" w:header="0" w:footer="560" w:gutter="0"/>
          <w:cols w:space="720"/>
        </w:sectPr>
      </w:pPr>
    </w:p>
    <w:p w14:paraId="0DDF8657" w14:textId="77777777" w:rsidR="001F79DD" w:rsidRPr="009D59EF" w:rsidRDefault="001F79DD">
      <w:pPr>
        <w:pStyle w:val="a3"/>
        <w:spacing w:before="5"/>
        <w:rPr>
          <w:rFonts w:ascii="Arial"/>
          <w:b/>
          <w:sz w:val="2"/>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662"/>
        <w:gridCol w:w="2410"/>
        <w:gridCol w:w="7423"/>
      </w:tblGrid>
      <w:tr w:rsidR="001F79DD" w14:paraId="5BB61AAD" w14:textId="77777777">
        <w:trPr>
          <w:trHeight w:val="560"/>
        </w:trPr>
        <w:tc>
          <w:tcPr>
            <w:tcW w:w="662" w:type="dxa"/>
          </w:tcPr>
          <w:p w14:paraId="5331829C" w14:textId="77777777" w:rsidR="001F79DD" w:rsidRDefault="00EE1B3F">
            <w:pPr>
              <w:pStyle w:val="TableParagraph"/>
              <w:spacing w:before="26" w:line="237" w:lineRule="auto"/>
              <w:ind w:left="181" w:right="146" w:firstLine="43"/>
            </w:pPr>
            <w:r>
              <w:rPr>
                <w:spacing w:val="-10"/>
              </w:rPr>
              <w:t xml:space="preserve">№ </w:t>
            </w:r>
            <w:r>
              <w:rPr>
                <w:spacing w:val="-4"/>
              </w:rPr>
              <w:t>п/п</w:t>
            </w:r>
          </w:p>
        </w:tc>
        <w:tc>
          <w:tcPr>
            <w:tcW w:w="2410" w:type="dxa"/>
          </w:tcPr>
          <w:p w14:paraId="5451D82E" w14:textId="77777777" w:rsidR="00BF27EB" w:rsidRPr="00A37D7E" w:rsidRDefault="00BF27EB" w:rsidP="00BF27EB">
            <w:pPr>
              <w:pStyle w:val="a5"/>
              <w:jc w:val="center"/>
              <w:rPr>
                <w:b/>
                <w:bCs/>
              </w:rPr>
            </w:pPr>
            <w:r w:rsidRPr="00A37D7E">
              <w:rPr>
                <w:rStyle w:val="a6"/>
                <w:b w:val="0"/>
                <w:bCs w:val="0"/>
              </w:rPr>
              <w:t xml:space="preserve">List </w:t>
            </w:r>
            <w:proofErr w:type="spellStart"/>
            <w:r w:rsidRPr="00A37D7E">
              <w:rPr>
                <w:rStyle w:val="a6"/>
                <w:b w:val="0"/>
                <w:bCs w:val="0"/>
              </w:rPr>
              <w:t>of</w:t>
            </w:r>
            <w:proofErr w:type="spellEnd"/>
            <w:r w:rsidRPr="00A37D7E">
              <w:rPr>
                <w:rStyle w:val="a6"/>
                <w:b w:val="0"/>
                <w:bCs w:val="0"/>
              </w:rPr>
              <w:t xml:space="preserve"> Data </w:t>
            </w:r>
            <w:proofErr w:type="spellStart"/>
            <w:r w:rsidRPr="00A37D7E">
              <w:rPr>
                <w:rStyle w:val="a6"/>
                <w:b w:val="0"/>
                <w:bCs w:val="0"/>
              </w:rPr>
              <w:t>and</w:t>
            </w:r>
            <w:proofErr w:type="spellEnd"/>
            <w:r w:rsidRPr="00A37D7E">
              <w:rPr>
                <w:rStyle w:val="a6"/>
                <w:b w:val="0"/>
                <w:bCs w:val="0"/>
              </w:rPr>
              <w:t xml:space="preserve"> </w:t>
            </w:r>
            <w:proofErr w:type="spellStart"/>
            <w:r w:rsidRPr="00A37D7E">
              <w:rPr>
                <w:rStyle w:val="a6"/>
                <w:b w:val="0"/>
                <w:bCs w:val="0"/>
              </w:rPr>
              <w:t>Requirements</w:t>
            </w:r>
            <w:proofErr w:type="spellEnd"/>
          </w:p>
          <w:p w14:paraId="2D6C6DB2" w14:textId="24A7CC35" w:rsidR="001F79DD" w:rsidRDefault="001F79DD">
            <w:pPr>
              <w:pStyle w:val="TableParagraph"/>
              <w:spacing w:before="26" w:line="237" w:lineRule="auto"/>
              <w:ind w:left="686" w:hanging="370"/>
            </w:pPr>
          </w:p>
        </w:tc>
        <w:tc>
          <w:tcPr>
            <w:tcW w:w="7423" w:type="dxa"/>
          </w:tcPr>
          <w:p w14:paraId="33B90308" w14:textId="00C726B9" w:rsidR="001F79DD" w:rsidRDefault="00BF27EB">
            <w:pPr>
              <w:pStyle w:val="TableParagraph"/>
              <w:spacing w:before="149"/>
              <w:ind w:left="28"/>
              <w:jc w:val="center"/>
            </w:pPr>
            <w:r>
              <w:t xml:space="preserve">Data </w:t>
            </w:r>
            <w:proofErr w:type="spellStart"/>
            <w:r>
              <w:t>and</w:t>
            </w:r>
            <w:proofErr w:type="spellEnd"/>
            <w:r>
              <w:t xml:space="preserve"> </w:t>
            </w:r>
            <w:proofErr w:type="spellStart"/>
            <w:r>
              <w:t>Requirements</w:t>
            </w:r>
            <w:proofErr w:type="spellEnd"/>
          </w:p>
        </w:tc>
      </w:tr>
      <w:tr w:rsidR="001F79DD" w14:paraId="65C38AFB" w14:textId="77777777">
        <w:trPr>
          <w:trHeight w:val="310"/>
        </w:trPr>
        <w:tc>
          <w:tcPr>
            <w:tcW w:w="662" w:type="dxa"/>
          </w:tcPr>
          <w:p w14:paraId="742A57B4" w14:textId="77777777" w:rsidR="001F79DD" w:rsidRDefault="00EE1B3F">
            <w:pPr>
              <w:pStyle w:val="TableParagraph"/>
              <w:spacing w:before="29"/>
              <w:ind w:right="7"/>
              <w:jc w:val="center"/>
              <w:rPr>
                <w:b/>
              </w:rPr>
            </w:pPr>
            <w:r>
              <w:rPr>
                <w:b/>
                <w:spacing w:val="-10"/>
              </w:rPr>
              <w:t>1</w:t>
            </w:r>
          </w:p>
        </w:tc>
        <w:tc>
          <w:tcPr>
            <w:tcW w:w="2410" w:type="dxa"/>
          </w:tcPr>
          <w:p w14:paraId="17739412" w14:textId="77777777" w:rsidR="001F79DD" w:rsidRDefault="00EE1B3F">
            <w:pPr>
              <w:pStyle w:val="TableParagraph"/>
              <w:spacing w:before="29"/>
              <w:ind w:left="15"/>
              <w:jc w:val="center"/>
              <w:rPr>
                <w:b/>
              </w:rPr>
            </w:pPr>
            <w:r>
              <w:rPr>
                <w:b/>
                <w:spacing w:val="-10"/>
              </w:rPr>
              <w:t>2</w:t>
            </w:r>
          </w:p>
        </w:tc>
        <w:tc>
          <w:tcPr>
            <w:tcW w:w="7423" w:type="dxa"/>
          </w:tcPr>
          <w:p w14:paraId="48043DCC" w14:textId="77777777" w:rsidR="001F79DD" w:rsidRDefault="00EE1B3F">
            <w:pPr>
              <w:pStyle w:val="TableParagraph"/>
              <w:spacing w:before="29"/>
              <w:ind w:left="28" w:right="2"/>
              <w:jc w:val="center"/>
              <w:rPr>
                <w:b/>
              </w:rPr>
            </w:pPr>
            <w:r>
              <w:rPr>
                <w:b/>
                <w:spacing w:val="-10"/>
              </w:rPr>
              <w:t>3</w:t>
            </w:r>
          </w:p>
        </w:tc>
      </w:tr>
      <w:tr w:rsidR="001F79DD" w:rsidRPr="009D59EF" w14:paraId="543ECA02" w14:textId="77777777">
        <w:trPr>
          <w:trHeight w:val="368"/>
        </w:trPr>
        <w:tc>
          <w:tcPr>
            <w:tcW w:w="662" w:type="dxa"/>
          </w:tcPr>
          <w:p w14:paraId="19B7B127" w14:textId="77777777" w:rsidR="001F79DD" w:rsidRDefault="001F79DD">
            <w:pPr>
              <w:pStyle w:val="TableParagraph"/>
              <w:ind w:left="0"/>
            </w:pPr>
          </w:p>
        </w:tc>
        <w:tc>
          <w:tcPr>
            <w:tcW w:w="2410" w:type="dxa"/>
          </w:tcPr>
          <w:p w14:paraId="3713E336" w14:textId="77777777" w:rsidR="001F79DD" w:rsidRDefault="001F79DD">
            <w:pPr>
              <w:pStyle w:val="TableParagraph"/>
              <w:ind w:left="0"/>
            </w:pPr>
          </w:p>
        </w:tc>
        <w:tc>
          <w:tcPr>
            <w:tcW w:w="7423" w:type="dxa"/>
          </w:tcPr>
          <w:p w14:paraId="11005162" w14:textId="64F7FA7C" w:rsidR="001F79DD" w:rsidRPr="009D59EF" w:rsidRDefault="001F79DD" w:rsidP="009D59EF">
            <w:pPr>
              <w:pStyle w:val="TableParagraph"/>
              <w:spacing w:before="19"/>
              <w:ind w:left="0"/>
              <w:rPr>
                <w:lang w:val="en-US"/>
              </w:rPr>
            </w:pPr>
          </w:p>
        </w:tc>
      </w:tr>
      <w:tr w:rsidR="001F79DD" w:rsidRPr="00DE4DE9" w14:paraId="29474719" w14:textId="77777777">
        <w:trPr>
          <w:trHeight w:val="13485"/>
        </w:trPr>
        <w:tc>
          <w:tcPr>
            <w:tcW w:w="662" w:type="dxa"/>
          </w:tcPr>
          <w:p w14:paraId="07D88B6B" w14:textId="77777777" w:rsidR="001F79DD" w:rsidRDefault="00EE1B3F">
            <w:pPr>
              <w:pStyle w:val="TableParagraph"/>
              <w:spacing w:before="24"/>
              <w:jc w:val="center"/>
              <w:rPr>
                <w:sz w:val="20"/>
              </w:rPr>
            </w:pPr>
            <w:r>
              <w:rPr>
                <w:spacing w:val="-4"/>
                <w:sz w:val="20"/>
              </w:rPr>
              <w:t>1.6.</w:t>
            </w:r>
          </w:p>
        </w:tc>
        <w:tc>
          <w:tcPr>
            <w:tcW w:w="2410" w:type="dxa"/>
          </w:tcPr>
          <w:p w14:paraId="19692F70" w14:textId="0988FD11" w:rsidR="001F79DD" w:rsidRPr="00AD16E3" w:rsidRDefault="00AD16E3">
            <w:pPr>
              <w:pStyle w:val="TableParagraph"/>
              <w:spacing w:before="24"/>
              <w:ind w:left="52"/>
              <w:rPr>
                <w:lang w:val="en-US"/>
              </w:rPr>
            </w:pPr>
            <w:r w:rsidRPr="00AD16E3">
              <w:rPr>
                <w:lang w:val="en-US"/>
              </w:rPr>
              <w:t>Composition of the RW CCU</w:t>
            </w:r>
          </w:p>
        </w:tc>
        <w:tc>
          <w:tcPr>
            <w:tcW w:w="7423" w:type="dxa"/>
          </w:tcPr>
          <w:p w14:paraId="734D8B90" w14:textId="3E13F923" w:rsidR="001F79DD" w:rsidRPr="00AD16E3" w:rsidRDefault="00AD16E3">
            <w:pPr>
              <w:pStyle w:val="TableParagraph"/>
              <w:spacing w:before="24"/>
              <w:ind w:left="139" w:right="27"/>
              <w:jc w:val="both"/>
              <w:rPr>
                <w:lang w:val="en-US"/>
              </w:rPr>
            </w:pPr>
            <w:r w:rsidRPr="00AD16E3">
              <w:rPr>
                <w:lang w:val="en-US"/>
              </w:rPr>
              <w:t>The RW CCU design shall include the following technologically interconnected and mutually complementary rooms, areas, structures, systems, components, and equipment:</w:t>
            </w:r>
          </w:p>
          <w:p w14:paraId="158E1C40" w14:textId="50531718" w:rsidR="001F79DD" w:rsidRPr="00AD16E3" w:rsidRDefault="00AD16E3" w:rsidP="00AD16E3">
            <w:pPr>
              <w:pStyle w:val="TableParagraph"/>
              <w:numPr>
                <w:ilvl w:val="0"/>
                <w:numId w:val="16"/>
              </w:numPr>
              <w:tabs>
                <w:tab w:val="left" w:pos="561"/>
              </w:tabs>
              <w:spacing w:before="120" w:line="251" w:lineRule="exact"/>
              <w:ind w:left="561" w:hanging="422"/>
              <w:jc w:val="both"/>
              <w:rPr>
                <w:lang w:val="en-US"/>
              </w:rPr>
            </w:pPr>
            <w:r w:rsidRPr="00AD16E3">
              <w:rPr>
                <w:lang w:val="en-US"/>
              </w:rPr>
              <w:t>Building and structures adjacent to the western wall of the “Special Building”;</w:t>
            </w:r>
          </w:p>
          <w:p w14:paraId="7FE4938E" w14:textId="44B8163B" w:rsidR="001F79DD" w:rsidRPr="00AD16E3" w:rsidRDefault="00AD16E3" w:rsidP="00AD16E3">
            <w:pPr>
              <w:pStyle w:val="TableParagraph"/>
              <w:numPr>
                <w:ilvl w:val="0"/>
                <w:numId w:val="16"/>
              </w:numPr>
              <w:tabs>
                <w:tab w:val="left" w:pos="562"/>
              </w:tabs>
              <w:spacing w:before="122"/>
              <w:ind w:right="27"/>
              <w:jc w:val="both"/>
              <w:rPr>
                <w:lang w:val="en-US"/>
              </w:rPr>
            </w:pPr>
            <w:r w:rsidRPr="00AD16E3">
              <w:rPr>
                <w:lang w:val="en-US"/>
              </w:rPr>
              <w:t>The reception area for metal RW containers arriving from the Medium-Activity Waste Storage (MAW Storage), equipped with a fixed hydraulic lifting platform adjacent to the opening in the western wall of the superstructure above the “Special Building” roof at elevation +6.3 m;</w:t>
            </w:r>
          </w:p>
          <w:p w14:paraId="7EFDA7EE" w14:textId="583273B0" w:rsidR="001F79DD" w:rsidRPr="00AD16E3" w:rsidRDefault="00AD16E3">
            <w:pPr>
              <w:pStyle w:val="TableParagraph"/>
              <w:numPr>
                <w:ilvl w:val="0"/>
                <w:numId w:val="16"/>
              </w:numPr>
              <w:tabs>
                <w:tab w:val="left" w:pos="562"/>
              </w:tabs>
              <w:spacing w:before="59"/>
              <w:ind w:right="37"/>
              <w:jc w:val="both"/>
              <w:rPr>
                <w:lang w:val="en-US"/>
              </w:rPr>
            </w:pPr>
            <w:r w:rsidRPr="00AD16E3">
              <w:rPr>
                <w:lang w:val="en-US"/>
              </w:rPr>
              <w:t>The reception area for metal RW containers arriving from the RW Processing Complex (RWPC);</w:t>
            </w:r>
          </w:p>
          <w:p w14:paraId="642048EC" w14:textId="68410A38" w:rsidR="001F79DD" w:rsidRPr="00AD16E3" w:rsidRDefault="00AD16E3">
            <w:pPr>
              <w:pStyle w:val="TableParagraph"/>
              <w:numPr>
                <w:ilvl w:val="0"/>
                <w:numId w:val="16"/>
              </w:numPr>
              <w:tabs>
                <w:tab w:val="left" w:pos="561"/>
              </w:tabs>
              <w:spacing w:before="60"/>
              <w:ind w:left="561" w:hanging="422"/>
              <w:jc w:val="both"/>
              <w:rPr>
                <w:lang w:val="en-US"/>
              </w:rPr>
            </w:pPr>
            <w:r w:rsidRPr="00AD16E3">
              <w:rPr>
                <w:lang w:val="en-US"/>
              </w:rPr>
              <w:t>The buffer storage area for metal RW containers;</w:t>
            </w:r>
          </w:p>
          <w:p w14:paraId="459A827D" w14:textId="42C2DF6B" w:rsidR="001F79DD" w:rsidRPr="00AD16E3" w:rsidRDefault="00AD16E3">
            <w:pPr>
              <w:pStyle w:val="TableParagraph"/>
              <w:numPr>
                <w:ilvl w:val="0"/>
                <w:numId w:val="16"/>
              </w:numPr>
              <w:tabs>
                <w:tab w:val="left" w:pos="562"/>
                <w:tab w:val="left" w:pos="5090"/>
              </w:tabs>
              <w:spacing w:before="59" w:line="242" w:lineRule="auto"/>
              <w:ind w:right="29"/>
              <w:rPr>
                <w:lang w:val="en-US"/>
              </w:rPr>
            </w:pPr>
            <w:r w:rsidRPr="00AD16E3">
              <w:rPr>
                <w:lang w:val="en-US"/>
              </w:rPr>
              <w:t>The RW container characterization area, equipped with a segmented gamma scanner</w:t>
            </w:r>
          </w:p>
          <w:p w14:paraId="538CDFCF" w14:textId="1A87BC06" w:rsidR="001F79DD" w:rsidRPr="00AD16E3" w:rsidRDefault="00AD16E3">
            <w:pPr>
              <w:pStyle w:val="TableParagraph"/>
              <w:numPr>
                <w:ilvl w:val="0"/>
                <w:numId w:val="16"/>
              </w:numPr>
              <w:tabs>
                <w:tab w:val="left" w:pos="620"/>
              </w:tabs>
              <w:spacing w:before="56"/>
              <w:ind w:left="620" w:hanging="481"/>
              <w:rPr>
                <w:lang w:val="en-US"/>
              </w:rPr>
            </w:pPr>
            <w:r w:rsidRPr="00AD16E3">
              <w:rPr>
                <w:lang w:val="en-US"/>
              </w:rPr>
              <w:t>The storage area for empty RC containers (containers, lids, and plugs);</w:t>
            </w:r>
          </w:p>
          <w:p w14:paraId="5E72DF57" w14:textId="7680190F" w:rsidR="001F79DD" w:rsidRPr="00AD16E3" w:rsidRDefault="00AD16E3">
            <w:pPr>
              <w:pStyle w:val="TableParagraph"/>
              <w:numPr>
                <w:ilvl w:val="0"/>
                <w:numId w:val="16"/>
              </w:numPr>
              <w:tabs>
                <w:tab w:val="left" w:pos="620"/>
              </w:tabs>
              <w:spacing w:before="59"/>
              <w:ind w:left="620" w:hanging="481"/>
              <w:rPr>
                <w:lang w:val="en-US"/>
              </w:rPr>
            </w:pPr>
            <w:r w:rsidRPr="00AD16E3">
              <w:rPr>
                <w:lang w:val="en-US"/>
              </w:rPr>
              <w:t>Cement grout preparation unit, comprising:</w:t>
            </w:r>
          </w:p>
          <w:p w14:paraId="77EEEFF5" w14:textId="46A1FA77" w:rsidR="001F79DD" w:rsidRDefault="00B0538C">
            <w:pPr>
              <w:pStyle w:val="TableParagraph"/>
              <w:numPr>
                <w:ilvl w:val="1"/>
                <w:numId w:val="16"/>
              </w:numPr>
              <w:tabs>
                <w:tab w:val="left" w:pos="989"/>
              </w:tabs>
              <w:spacing w:before="58"/>
              <w:ind w:hanging="427"/>
            </w:pPr>
            <w:proofErr w:type="spellStart"/>
            <w:r>
              <w:t>Cement</w:t>
            </w:r>
            <w:proofErr w:type="spellEnd"/>
            <w:r>
              <w:t xml:space="preserve"> </w:t>
            </w:r>
            <w:proofErr w:type="spellStart"/>
            <w:r>
              <w:t>storage</w:t>
            </w:r>
            <w:proofErr w:type="spellEnd"/>
            <w:r>
              <w:t xml:space="preserve"> </w:t>
            </w:r>
            <w:proofErr w:type="spellStart"/>
            <w:r>
              <w:t>silo</w:t>
            </w:r>
            <w:proofErr w:type="spellEnd"/>
            <w:r w:rsidR="00EE1B3F">
              <w:rPr>
                <w:spacing w:val="3"/>
              </w:rPr>
              <w:t xml:space="preserve"> </w:t>
            </w:r>
            <w:r w:rsidR="00EE1B3F">
              <w:rPr>
                <w:spacing w:val="-4"/>
              </w:rPr>
              <w:t>[</w:t>
            </w:r>
            <w:hyperlink w:anchor="_bookmark28" w:history="1">
              <w:r w:rsidR="00EE1B3F">
                <w:rPr>
                  <w:spacing w:val="-4"/>
                </w:rPr>
                <w:t>15</w:t>
              </w:r>
            </w:hyperlink>
            <w:r w:rsidR="00EE1B3F">
              <w:rPr>
                <w:spacing w:val="-4"/>
              </w:rPr>
              <w:t>],</w:t>
            </w:r>
          </w:p>
          <w:p w14:paraId="247884AA" w14:textId="47A26742" w:rsidR="001F79DD" w:rsidRPr="00B0538C" w:rsidRDefault="00B0538C">
            <w:pPr>
              <w:pStyle w:val="TableParagraph"/>
              <w:numPr>
                <w:ilvl w:val="1"/>
                <w:numId w:val="16"/>
              </w:numPr>
              <w:tabs>
                <w:tab w:val="left" w:pos="989"/>
                <w:tab w:val="left" w:pos="1838"/>
                <w:tab w:val="left" w:pos="2361"/>
                <w:tab w:val="left" w:pos="4149"/>
                <w:tab w:val="left" w:pos="4672"/>
                <w:tab w:val="left" w:pos="6273"/>
              </w:tabs>
              <w:spacing w:before="62"/>
              <w:ind w:right="28"/>
              <w:rPr>
                <w:lang w:val="en-US"/>
              </w:rPr>
            </w:pPr>
            <w:r w:rsidRPr="00B0538C">
              <w:rPr>
                <w:lang w:val="en-US"/>
              </w:rPr>
              <w:t xml:space="preserve">Sand storage hopper for cement grout preparation </w:t>
            </w:r>
            <w:r w:rsidR="00EE1B3F" w:rsidRPr="00B0538C">
              <w:rPr>
                <w:lang w:val="en-US"/>
              </w:rPr>
              <w:t>[</w:t>
            </w:r>
            <w:hyperlink w:anchor="_bookmark27" w:history="1">
              <w:r w:rsidR="00EE1B3F" w:rsidRPr="00B0538C">
                <w:rPr>
                  <w:lang w:val="en-US"/>
                </w:rPr>
                <w:t>14</w:t>
              </w:r>
            </w:hyperlink>
            <w:r w:rsidR="00EE1B3F" w:rsidRPr="00B0538C">
              <w:rPr>
                <w:lang w:val="en-US"/>
              </w:rPr>
              <w:t>],</w:t>
            </w:r>
          </w:p>
          <w:p w14:paraId="3E862E92" w14:textId="2FF67DB9" w:rsidR="001F79DD" w:rsidRDefault="00B0538C">
            <w:pPr>
              <w:pStyle w:val="TableParagraph"/>
              <w:numPr>
                <w:ilvl w:val="1"/>
                <w:numId w:val="16"/>
              </w:numPr>
              <w:tabs>
                <w:tab w:val="left" w:pos="989"/>
              </w:tabs>
              <w:spacing w:before="58"/>
              <w:ind w:hanging="427"/>
            </w:pPr>
            <w:proofErr w:type="spellStart"/>
            <w:r>
              <w:t>Dosing</w:t>
            </w:r>
            <w:proofErr w:type="spellEnd"/>
            <w:r>
              <w:t xml:space="preserve"> </w:t>
            </w:r>
            <w:proofErr w:type="spellStart"/>
            <w:r>
              <w:t>hopper</w:t>
            </w:r>
            <w:proofErr w:type="spellEnd"/>
            <w:r>
              <w:rPr>
                <w:spacing w:val="-4"/>
              </w:rPr>
              <w:t xml:space="preserve"> </w:t>
            </w:r>
            <w:r w:rsidR="00EE1B3F">
              <w:rPr>
                <w:spacing w:val="-4"/>
              </w:rPr>
              <w:t>[</w:t>
            </w:r>
            <w:hyperlink w:anchor="_bookmark25" w:history="1">
              <w:r w:rsidR="00EE1B3F">
                <w:rPr>
                  <w:spacing w:val="-4"/>
                </w:rPr>
                <w:t>12</w:t>
              </w:r>
            </w:hyperlink>
            <w:r w:rsidR="00EE1B3F">
              <w:rPr>
                <w:spacing w:val="-4"/>
              </w:rPr>
              <w:t>]</w:t>
            </w:r>
          </w:p>
          <w:p w14:paraId="3CB57573" w14:textId="6B9FE097" w:rsidR="001F79DD" w:rsidRPr="00B0538C" w:rsidRDefault="00B0538C">
            <w:pPr>
              <w:pStyle w:val="TableParagraph"/>
              <w:numPr>
                <w:ilvl w:val="1"/>
                <w:numId w:val="16"/>
              </w:numPr>
              <w:tabs>
                <w:tab w:val="left" w:pos="989"/>
              </w:tabs>
              <w:spacing w:before="62"/>
              <w:ind w:right="29"/>
              <w:rPr>
                <w:lang w:val="en-US"/>
              </w:rPr>
            </w:pPr>
            <w:r w:rsidRPr="00B0538C">
              <w:rPr>
                <w:lang w:val="en-US"/>
              </w:rPr>
              <w:t>Equipment for feeding components into the Solution Mixing Unit (SMU),</w:t>
            </w:r>
          </w:p>
          <w:p w14:paraId="18679186" w14:textId="222948D2" w:rsidR="001F79DD" w:rsidRPr="00282320" w:rsidRDefault="00B0538C">
            <w:pPr>
              <w:pStyle w:val="TableParagraph"/>
              <w:numPr>
                <w:ilvl w:val="1"/>
                <w:numId w:val="16"/>
              </w:numPr>
              <w:tabs>
                <w:tab w:val="left" w:pos="989"/>
              </w:tabs>
              <w:spacing w:before="58"/>
              <w:ind w:hanging="427"/>
              <w:rPr>
                <w:lang w:val="en-US"/>
              </w:rPr>
            </w:pPr>
            <w:r w:rsidRPr="00282320">
              <w:rPr>
                <w:lang w:val="en-US"/>
              </w:rPr>
              <w:t>SMU with a throughput of 0.5 m³ per batch</w:t>
            </w:r>
            <w:r w:rsidRPr="00282320">
              <w:rPr>
                <w:spacing w:val="-2"/>
                <w:lang w:val="en-US"/>
              </w:rPr>
              <w:t xml:space="preserve"> </w:t>
            </w:r>
            <w:r w:rsidR="00EE1B3F" w:rsidRPr="00282320">
              <w:rPr>
                <w:spacing w:val="-2"/>
                <w:lang w:val="en-US"/>
              </w:rPr>
              <w:t>[</w:t>
            </w:r>
            <w:hyperlink w:anchor="_bookmark26" w:history="1">
              <w:r w:rsidR="00EE1B3F" w:rsidRPr="00282320">
                <w:rPr>
                  <w:spacing w:val="-2"/>
                  <w:lang w:val="en-US"/>
                </w:rPr>
                <w:t>13</w:t>
              </w:r>
            </w:hyperlink>
            <w:r w:rsidR="00EE1B3F" w:rsidRPr="00282320">
              <w:rPr>
                <w:spacing w:val="-2"/>
                <w:lang w:val="en-US"/>
              </w:rPr>
              <w:t>],</w:t>
            </w:r>
          </w:p>
          <w:p w14:paraId="584685DD" w14:textId="3D5FA1A5" w:rsidR="001F79DD" w:rsidRPr="00282320" w:rsidRDefault="00282320">
            <w:pPr>
              <w:pStyle w:val="TableParagraph"/>
              <w:numPr>
                <w:ilvl w:val="1"/>
                <w:numId w:val="16"/>
              </w:numPr>
              <w:tabs>
                <w:tab w:val="left" w:pos="989"/>
              </w:tabs>
              <w:spacing w:before="57"/>
              <w:ind w:hanging="427"/>
              <w:rPr>
                <w:lang w:val="en-US"/>
              </w:rPr>
            </w:pPr>
            <w:r w:rsidRPr="00282320">
              <w:rPr>
                <w:lang w:val="en-US"/>
              </w:rPr>
              <w:t>Systems for weighing and dosing cement, sand, and water into the SMU</w:t>
            </w:r>
            <w:r w:rsidR="00EE1B3F" w:rsidRPr="00282320">
              <w:rPr>
                <w:spacing w:val="-4"/>
                <w:lang w:val="en-US"/>
              </w:rPr>
              <w:t>;</w:t>
            </w:r>
          </w:p>
          <w:p w14:paraId="248A545E" w14:textId="3896CAD8" w:rsidR="001F79DD" w:rsidRPr="00282320" w:rsidRDefault="00282320">
            <w:pPr>
              <w:pStyle w:val="TableParagraph"/>
              <w:numPr>
                <w:ilvl w:val="1"/>
                <w:numId w:val="16"/>
              </w:numPr>
              <w:tabs>
                <w:tab w:val="left" w:pos="987"/>
                <w:tab w:val="left" w:pos="989"/>
              </w:tabs>
              <w:spacing w:before="62"/>
              <w:ind w:right="29"/>
              <w:jc w:val="both"/>
              <w:rPr>
                <w:lang w:val="en-US"/>
              </w:rPr>
            </w:pPr>
            <w:r w:rsidRPr="00282320">
              <w:rPr>
                <w:lang w:val="en-US"/>
              </w:rPr>
              <w:t>A concrete pump with a hose for filling the free space of the RC container loaded with metal RW containers with cement grout;</w:t>
            </w:r>
          </w:p>
          <w:p w14:paraId="69D34EE5" w14:textId="3B01A7F6" w:rsidR="001F79DD" w:rsidRPr="00282320" w:rsidRDefault="00282320">
            <w:pPr>
              <w:pStyle w:val="TableParagraph"/>
              <w:numPr>
                <w:ilvl w:val="0"/>
                <w:numId w:val="16"/>
              </w:numPr>
              <w:tabs>
                <w:tab w:val="left" w:pos="562"/>
              </w:tabs>
              <w:spacing w:before="61"/>
              <w:ind w:right="22"/>
              <w:jc w:val="both"/>
              <w:rPr>
                <w:lang w:val="en-US"/>
              </w:rPr>
            </w:pPr>
            <w:r w:rsidRPr="00282320">
              <w:rPr>
                <w:lang w:val="en-US"/>
              </w:rPr>
              <w:t>The area for loading RC containers with metal RW containers after characterization, filling the free space of the container with cement grout, and transferring the RW package from the main RW CCU area to the curing area prior to transportation to the L/MA RW Storage;</w:t>
            </w:r>
          </w:p>
          <w:p w14:paraId="6A86A299" w14:textId="19ACD3EF" w:rsidR="001F79DD" w:rsidRPr="00282320" w:rsidRDefault="00282320">
            <w:pPr>
              <w:pStyle w:val="TableParagraph"/>
              <w:numPr>
                <w:ilvl w:val="0"/>
                <w:numId w:val="16"/>
              </w:numPr>
              <w:tabs>
                <w:tab w:val="left" w:pos="562"/>
              </w:tabs>
              <w:spacing w:before="61"/>
              <w:ind w:right="29"/>
              <w:jc w:val="both"/>
              <w:rPr>
                <w:lang w:val="en-US"/>
              </w:rPr>
            </w:pPr>
            <w:r w:rsidRPr="00282320">
              <w:rPr>
                <w:lang w:val="en-US"/>
              </w:rPr>
              <w:t>The curing (holding) room for RW packages prior to transportation to the L/MA RW Storage;</w:t>
            </w:r>
          </w:p>
          <w:p w14:paraId="4A18A7A4" w14:textId="5491016C" w:rsidR="001F79DD" w:rsidRPr="00282320" w:rsidRDefault="00282320">
            <w:pPr>
              <w:pStyle w:val="TableParagraph"/>
              <w:numPr>
                <w:ilvl w:val="0"/>
                <w:numId w:val="16"/>
              </w:numPr>
              <w:tabs>
                <w:tab w:val="left" w:pos="561"/>
              </w:tabs>
              <w:spacing w:before="60"/>
              <w:ind w:left="561" w:hanging="422"/>
              <w:jc w:val="both"/>
              <w:rPr>
                <w:lang w:val="en-US"/>
              </w:rPr>
            </w:pPr>
            <w:r w:rsidRPr="00282320">
              <w:rPr>
                <w:lang w:val="en-US"/>
              </w:rPr>
              <w:t>The SMU room (Solution Mixing Unit room);</w:t>
            </w:r>
          </w:p>
          <w:p w14:paraId="2EE4132C" w14:textId="6CD53CE1" w:rsidR="001F79DD" w:rsidRPr="00282320" w:rsidRDefault="00282320">
            <w:pPr>
              <w:pStyle w:val="TableParagraph"/>
              <w:numPr>
                <w:ilvl w:val="0"/>
                <w:numId w:val="16"/>
              </w:numPr>
              <w:tabs>
                <w:tab w:val="left" w:pos="561"/>
              </w:tabs>
              <w:spacing w:before="59"/>
              <w:ind w:left="561" w:hanging="422"/>
              <w:jc w:val="both"/>
              <w:rPr>
                <w:lang w:val="en-US"/>
              </w:rPr>
            </w:pPr>
            <w:r w:rsidRPr="00282320">
              <w:rPr>
                <w:lang w:val="en-US"/>
              </w:rPr>
              <w:t>Lifting and handling equipment:</w:t>
            </w:r>
          </w:p>
          <w:p w14:paraId="7EC05B98" w14:textId="28459B92" w:rsidR="001F79DD" w:rsidRPr="00282320" w:rsidRDefault="00282320">
            <w:pPr>
              <w:pStyle w:val="TableParagraph"/>
              <w:numPr>
                <w:ilvl w:val="1"/>
                <w:numId w:val="16"/>
              </w:numPr>
              <w:tabs>
                <w:tab w:val="left" w:pos="988"/>
              </w:tabs>
              <w:spacing w:before="58"/>
              <w:ind w:left="988" w:hanging="426"/>
              <w:jc w:val="both"/>
              <w:rPr>
                <w:lang w:val="en-US"/>
              </w:rPr>
            </w:pPr>
            <w:r w:rsidRPr="00282320">
              <w:rPr>
                <w:lang w:val="en-US"/>
              </w:rPr>
              <w:t>5-ton overhead bridge crane with remote control;</w:t>
            </w:r>
          </w:p>
          <w:p w14:paraId="3486C38A" w14:textId="49D3BED0" w:rsidR="001F79DD" w:rsidRPr="00282320" w:rsidRDefault="00282320">
            <w:pPr>
              <w:pStyle w:val="TableParagraph"/>
              <w:numPr>
                <w:ilvl w:val="1"/>
                <w:numId w:val="16"/>
              </w:numPr>
              <w:tabs>
                <w:tab w:val="left" w:pos="987"/>
                <w:tab w:val="left" w:pos="989"/>
              </w:tabs>
              <w:spacing w:before="57"/>
              <w:ind w:right="19"/>
              <w:jc w:val="both"/>
              <w:rPr>
                <w:lang w:val="en-US"/>
              </w:rPr>
            </w:pPr>
            <w:r w:rsidRPr="00282320">
              <w:rPr>
                <w:lang w:val="en-US"/>
              </w:rPr>
              <w:t>A fixed hydraulic lifting platform with a lifting platform size of 2500 × 1500 mm and a load capacity of 3.5 tons (equipped with perimeter guardrails and two opening doors), intended for the transportation of personnel, the Intermediate Protective Container (IPC), and other loads between elevation +6.3 m (roof of the “Special Building”) and elevation ±0.0 m of the RW CCU;</w:t>
            </w:r>
          </w:p>
          <w:p w14:paraId="31085F93" w14:textId="76C6A0F9" w:rsidR="001F79DD" w:rsidRPr="00282320" w:rsidRDefault="00282320">
            <w:pPr>
              <w:pStyle w:val="TableParagraph"/>
              <w:numPr>
                <w:ilvl w:val="1"/>
                <w:numId w:val="16"/>
              </w:numPr>
              <w:tabs>
                <w:tab w:val="left" w:pos="987"/>
                <w:tab w:val="left" w:pos="989"/>
              </w:tabs>
              <w:spacing w:before="63"/>
              <w:ind w:right="27"/>
              <w:jc w:val="both"/>
              <w:rPr>
                <w:lang w:val="en-US"/>
              </w:rPr>
            </w:pPr>
            <w:r w:rsidRPr="00282320">
              <w:rPr>
                <w:lang w:val="en-US"/>
              </w:rPr>
              <w:t>A 15-ton forklift for handling RC containers and packages with conditioned RW, for transfer to the RW package curing room prior to transportation to the L/MA RW Storage, and for movement within areas outside the RW CCU building;</w:t>
            </w:r>
          </w:p>
        </w:tc>
      </w:tr>
    </w:tbl>
    <w:p w14:paraId="2E7F4281" w14:textId="77777777" w:rsidR="001F79DD" w:rsidRPr="00282320" w:rsidRDefault="00EE1B3F">
      <w:pPr>
        <w:pStyle w:val="a3"/>
        <w:spacing w:before="8"/>
        <w:rPr>
          <w:rFonts w:ascii="Arial"/>
          <w:b/>
          <w:sz w:val="17"/>
          <w:lang w:val="en-US"/>
        </w:rPr>
      </w:pPr>
      <w:r>
        <w:rPr>
          <w:rFonts w:ascii="Arial"/>
          <w:b/>
          <w:noProof/>
          <w:sz w:val="17"/>
        </w:rPr>
        <mc:AlternateContent>
          <mc:Choice Requires="wps">
            <w:drawing>
              <wp:anchor distT="0" distB="0" distL="0" distR="0" simplePos="0" relativeHeight="487588352" behindDoc="1" locked="0" layoutInCell="1" allowOverlap="1" wp14:anchorId="5D203D0F" wp14:editId="38D344E9">
                <wp:simplePos x="0" y="0"/>
                <wp:positionH relativeFrom="page">
                  <wp:posOffset>792784</wp:posOffset>
                </wp:positionH>
                <wp:positionV relativeFrom="paragraph">
                  <wp:posOffset>144856</wp:posOffset>
                </wp:positionV>
                <wp:extent cx="1829435" cy="635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435" y="0"/>
                              </a:moveTo>
                              <a:lnTo>
                                <a:pt x="0" y="0"/>
                              </a:lnTo>
                              <a:lnTo>
                                <a:pt x="0" y="6096"/>
                              </a:lnTo>
                              <a:lnTo>
                                <a:pt x="1829435" y="6096"/>
                              </a:lnTo>
                              <a:lnTo>
                                <a:pt x="182943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A94566C" id="Graphic 3" o:spid="_x0000_s1026" style="position:absolute;margin-left:62.4pt;margin-top:11.4pt;width:144.05pt;height:.5pt;z-index:-15728128;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" path="m1829435,l,,,6096r1829435,l1829435,xe" fillcolor="black" stroked="f">
                <v:path arrowok="t"/>
                <w10:wrap type="topAndBottom" anchorx="page"/>
              </v:shape>
            </w:pict>
          </mc:Fallback>
        </mc:AlternateContent>
      </w:r>
    </w:p>
    <w:p w14:paraId="63272015" w14:textId="3497C8E0" w:rsidR="001F79DD" w:rsidRPr="00BF27EB" w:rsidRDefault="00EE1B3F">
      <w:pPr>
        <w:spacing w:before="92"/>
        <w:ind w:left="398"/>
        <w:rPr>
          <w:sz w:val="18"/>
          <w:szCs w:val="18"/>
          <w:lang w:val="en-US"/>
        </w:rPr>
      </w:pPr>
      <w:r w:rsidRPr="00BF27EB">
        <w:rPr>
          <w:rFonts w:ascii="Calibri" w:hAnsi="Calibri"/>
          <w:sz w:val="18"/>
          <w:szCs w:val="18"/>
          <w:vertAlign w:val="superscript"/>
          <w:lang w:val="en-US"/>
        </w:rPr>
        <w:lastRenderedPageBreak/>
        <w:t>1</w:t>
      </w:r>
      <w:r w:rsidRPr="00BF27EB">
        <w:rPr>
          <w:rFonts w:ascii="Calibri" w:hAnsi="Calibri"/>
          <w:spacing w:val="-4"/>
          <w:sz w:val="18"/>
          <w:szCs w:val="18"/>
          <w:lang w:val="en-US"/>
        </w:rPr>
        <w:t xml:space="preserve"> </w:t>
      </w:r>
      <w:r w:rsidR="00BF27EB" w:rsidRPr="00BF27EB">
        <w:rPr>
          <w:sz w:val="18"/>
          <w:szCs w:val="18"/>
          <w:lang w:val="en-US"/>
        </w:rPr>
        <w:t xml:space="preserve">Numbering is given in accordance with Figure </w:t>
      </w:r>
      <w:r w:rsidRPr="00BF27EB">
        <w:rPr>
          <w:spacing w:val="-4"/>
          <w:sz w:val="18"/>
          <w:szCs w:val="18"/>
        </w:rPr>
        <w:t>П</w:t>
      </w:r>
      <w:r w:rsidRPr="00BF27EB">
        <w:rPr>
          <w:spacing w:val="-4"/>
          <w:sz w:val="18"/>
          <w:szCs w:val="18"/>
          <w:lang w:val="en-US"/>
        </w:rPr>
        <w:t>3.1</w:t>
      </w:r>
    </w:p>
    <w:p w14:paraId="6F06C1EF" w14:textId="77777777" w:rsidR="001F79DD" w:rsidRPr="00BF27EB" w:rsidRDefault="001F79DD">
      <w:pPr>
        <w:rPr>
          <w:sz w:val="20"/>
          <w:lang w:val="en-US"/>
        </w:rPr>
        <w:sectPr w:rsidR="001F79DD" w:rsidRPr="00BF27EB">
          <w:pgSz w:w="11910" w:h="16840"/>
          <w:pgMar w:top="380" w:right="283" w:bottom="760" w:left="850" w:header="0" w:footer="560" w:gutter="0"/>
          <w:cols w:space="720"/>
        </w:sectPr>
      </w:pPr>
    </w:p>
    <w:p w14:paraId="714AD4C6" w14:textId="77777777" w:rsidR="001F79DD" w:rsidRPr="00BF27EB" w:rsidRDefault="001F79DD">
      <w:pPr>
        <w:pStyle w:val="a3"/>
        <w:spacing w:before="5"/>
        <w:rPr>
          <w:sz w:val="2"/>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662"/>
        <w:gridCol w:w="2410"/>
        <w:gridCol w:w="7423"/>
      </w:tblGrid>
      <w:tr w:rsidR="001F79DD" w14:paraId="6BC8FA5B" w14:textId="77777777">
        <w:trPr>
          <w:trHeight w:val="560"/>
        </w:trPr>
        <w:tc>
          <w:tcPr>
            <w:tcW w:w="662" w:type="dxa"/>
          </w:tcPr>
          <w:p w14:paraId="5ED19FF2" w14:textId="77777777" w:rsidR="001F79DD" w:rsidRDefault="00EE1B3F">
            <w:pPr>
              <w:pStyle w:val="TableParagraph"/>
              <w:spacing w:before="26" w:line="237" w:lineRule="auto"/>
              <w:ind w:left="181" w:right="146" w:firstLine="43"/>
            </w:pPr>
            <w:r>
              <w:rPr>
                <w:spacing w:val="-10"/>
              </w:rPr>
              <w:t xml:space="preserve">№ </w:t>
            </w:r>
            <w:r>
              <w:rPr>
                <w:spacing w:val="-4"/>
              </w:rPr>
              <w:t>п/п</w:t>
            </w:r>
          </w:p>
        </w:tc>
        <w:tc>
          <w:tcPr>
            <w:tcW w:w="2410" w:type="dxa"/>
          </w:tcPr>
          <w:p w14:paraId="54C9C050" w14:textId="77777777" w:rsidR="00BF27EB" w:rsidRPr="00A37D7E" w:rsidRDefault="00BF27EB" w:rsidP="00BF27EB">
            <w:pPr>
              <w:pStyle w:val="a5"/>
              <w:jc w:val="center"/>
              <w:rPr>
                <w:b/>
                <w:bCs/>
              </w:rPr>
            </w:pPr>
            <w:r w:rsidRPr="00A37D7E">
              <w:rPr>
                <w:rStyle w:val="a6"/>
                <w:b w:val="0"/>
                <w:bCs w:val="0"/>
              </w:rPr>
              <w:t xml:space="preserve">List </w:t>
            </w:r>
            <w:proofErr w:type="spellStart"/>
            <w:r w:rsidRPr="00A37D7E">
              <w:rPr>
                <w:rStyle w:val="a6"/>
                <w:b w:val="0"/>
                <w:bCs w:val="0"/>
              </w:rPr>
              <w:t>of</w:t>
            </w:r>
            <w:proofErr w:type="spellEnd"/>
            <w:r w:rsidRPr="00A37D7E">
              <w:rPr>
                <w:rStyle w:val="a6"/>
                <w:b w:val="0"/>
                <w:bCs w:val="0"/>
              </w:rPr>
              <w:t xml:space="preserve"> Data </w:t>
            </w:r>
            <w:proofErr w:type="spellStart"/>
            <w:r w:rsidRPr="00A37D7E">
              <w:rPr>
                <w:rStyle w:val="a6"/>
                <w:b w:val="0"/>
                <w:bCs w:val="0"/>
              </w:rPr>
              <w:t>and</w:t>
            </w:r>
            <w:proofErr w:type="spellEnd"/>
            <w:r w:rsidRPr="00A37D7E">
              <w:rPr>
                <w:rStyle w:val="a6"/>
                <w:b w:val="0"/>
                <w:bCs w:val="0"/>
              </w:rPr>
              <w:t xml:space="preserve"> </w:t>
            </w:r>
            <w:proofErr w:type="spellStart"/>
            <w:r w:rsidRPr="00A37D7E">
              <w:rPr>
                <w:rStyle w:val="a6"/>
                <w:b w:val="0"/>
                <w:bCs w:val="0"/>
              </w:rPr>
              <w:t>Requirements</w:t>
            </w:r>
            <w:proofErr w:type="spellEnd"/>
          </w:p>
          <w:p w14:paraId="2AF1F609" w14:textId="5D8F129C" w:rsidR="001F79DD" w:rsidRDefault="001F79DD">
            <w:pPr>
              <w:pStyle w:val="TableParagraph"/>
              <w:spacing w:before="26" w:line="237" w:lineRule="auto"/>
              <w:ind w:left="686" w:hanging="370"/>
            </w:pPr>
          </w:p>
        </w:tc>
        <w:tc>
          <w:tcPr>
            <w:tcW w:w="7423" w:type="dxa"/>
          </w:tcPr>
          <w:p w14:paraId="1F78790F" w14:textId="66A65DC1" w:rsidR="001F79DD" w:rsidRDefault="00BF27EB">
            <w:pPr>
              <w:pStyle w:val="TableParagraph"/>
              <w:spacing w:before="149"/>
              <w:ind w:left="28"/>
              <w:jc w:val="center"/>
            </w:pPr>
            <w:r>
              <w:t xml:space="preserve">Data </w:t>
            </w:r>
            <w:proofErr w:type="spellStart"/>
            <w:r>
              <w:t>and</w:t>
            </w:r>
            <w:proofErr w:type="spellEnd"/>
            <w:r>
              <w:t xml:space="preserve"> </w:t>
            </w:r>
            <w:proofErr w:type="spellStart"/>
            <w:r>
              <w:t>Requirements</w:t>
            </w:r>
            <w:proofErr w:type="spellEnd"/>
          </w:p>
        </w:tc>
      </w:tr>
      <w:tr w:rsidR="001F79DD" w14:paraId="7F58F71B" w14:textId="77777777">
        <w:trPr>
          <w:trHeight w:val="310"/>
        </w:trPr>
        <w:tc>
          <w:tcPr>
            <w:tcW w:w="662" w:type="dxa"/>
          </w:tcPr>
          <w:p w14:paraId="183960F5" w14:textId="77777777" w:rsidR="001F79DD" w:rsidRDefault="00EE1B3F">
            <w:pPr>
              <w:pStyle w:val="TableParagraph"/>
              <w:spacing w:before="29"/>
              <w:ind w:right="7"/>
              <w:jc w:val="center"/>
              <w:rPr>
                <w:b/>
              </w:rPr>
            </w:pPr>
            <w:r>
              <w:rPr>
                <w:b/>
                <w:spacing w:val="-10"/>
              </w:rPr>
              <w:t>1</w:t>
            </w:r>
          </w:p>
        </w:tc>
        <w:tc>
          <w:tcPr>
            <w:tcW w:w="2410" w:type="dxa"/>
          </w:tcPr>
          <w:p w14:paraId="6C49600E" w14:textId="77777777" w:rsidR="001F79DD" w:rsidRDefault="00EE1B3F">
            <w:pPr>
              <w:pStyle w:val="TableParagraph"/>
              <w:spacing w:before="29"/>
              <w:ind w:left="0" w:right="1124"/>
              <w:jc w:val="right"/>
              <w:rPr>
                <w:b/>
              </w:rPr>
            </w:pPr>
            <w:r>
              <w:rPr>
                <w:b/>
                <w:spacing w:val="-10"/>
              </w:rPr>
              <w:t>2</w:t>
            </w:r>
          </w:p>
        </w:tc>
        <w:tc>
          <w:tcPr>
            <w:tcW w:w="7423" w:type="dxa"/>
          </w:tcPr>
          <w:p w14:paraId="55F6FD1C" w14:textId="77777777" w:rsidR="001F79DD" w:rsidRDefault="00EE1B3F">
            <w:pPr>
              <w:pStyle w:val="TableParagraph"/>
              <w:spacing w:before="29"/>
              <w:ind w:left="28" w:right="2"/>
              <w:jc w:val="center"/>
              <w:rPr>
                <w:b/>
              </w:rPr>
            </w:pPr>
            <w:r>
              <w:rPr>
                <w:b/>
                <w:spacing w:val="-10"/>
              </w:rPr>
              <w:t>3</w:t>
            </w:r>
          </w:p>
        </w:tc>
      </w:tr>
      <w:tr w:rsidR="001F79DD" w:rsidRPr="00DE4DE9" w14:paraId="21715CBB" w14:textId="77777777">
        <w:trPr>
          <w:trHeight w:val="7354"/>
        </w:trPr>
        <w:tc>
          <w:tcPr>
            <w:tcW w:w="662" w:type="dxa"/>
          </w:tcPr>
          <w:p w14:paraId="130CC225" w14:textId="77777777" w:rsidR="001F79DD" w:rsidRDefault="001F79DD">
            <w:pPr>
              <w:pStyle w:val="TableParagraph"/>
              <w:ind w:left="0"/>
            </w:pPr>
          </w:p>
        </w:tc>
        <w:tc>
          <w:tcPr>
            <w:tcW w:w="2410" w:type="dxa"/>
          </w:tcPr>
          <w:p w14:paraId="6B80B851" w14:textId="77777777" w:rsidR="001F79DD" w:rsidRDefault="001F79DD">
            <w:pPr>
              <w:pStyle w:val="TableParagraph"/>
              <w:ind w:left="0"/>
            </w:pPr>
          </w:p>
        </w:tc>
        <w:tc>
          <w:tcPr>
            <w:tcW w:w="7423" w:type="dxa"/>
          </w:tcPr>
          <w:p w14:paraId="442BE214" w14:textId="77777777" w:rsidR="001F79DD" w:rsidRDefault="001F79DD">
            <w:pPr>
              <w:pStyle w:val="TableParagraph"/>
              <w:spacing w:before="141"/>
              <w:ind w:left="0"/>
            </w:pPr>
          </w:p>
          <w:p w14:paraId="628CED69" w14:textId="3DC5CC5B" w:rsidR="001F79DD" w:rsidRPr="00282320" w:rsidRDefault="00282320">
            <w:pPr>
              <w:pStyle w:val="TableParagraph"/>
              <w:numPr>
                <w:ilvl w:val="0"/>
                <w:numId w:val="15"/>
              </w:numPr>
              <w:tabs>
                <w:tab w:val="left" w:pos="704"/>
                <w:tab w:val="left" w:pos="768"/>
              </w:tabs>
              <w:spacing w:line="242" w:lineRule="auto"/>
              <w:ind w:right="22" w:hanging="630"/>
              <w:jc w:val="both"/>
              <w:rPr>
                <w:lang w:val="en-US"/>
              </w:rPr>
            </w:pPr>
            <w:r w:rsidRPr="00282320">
              <w:rPr>
                <w:lang w:val="en-US"/>
              </w:rPr>
              <w:t>Computerized workstation for personnel, equipped with RW accounting tools, RW CCU equipment control, and communication systems;</w:t>
            </w:r>
          </w:p>
          <w:p w14:paraId="537CAE4F" w14:textId="7BEFCD9F" w:rsidR="001F79DD" w:rsidRPr="00282320" w:rsidRDefault="00282320">
            <w:pPr>
              <w:pStyle w:val="TableParagraph"/>
              <w:numPr>
                <w:ilvl w:val="0"/>
                <w:numId w:val="15"/>
              </w:numPr>
              <w:tabs>
                <w:tab w:val="left" w:pos="768"/>
              </w:tabs>
              <w:spacing w:before="57" w:line="237" w:lineRule="auto"/>
              <w:ind w:right="26" w:hanging="630"/>
              <w:jc w:val="both"/>
              <w:rPr>
                <w:lang w:val="en-US"/>
              </w:rPr>
            </w:pPr>
            <w:r w:rsidRPr="00282320">
              <w:rPr>
                <w:lang w:val="en-US"/>
              </w:rPr>
              <w:t>Intermediate Protective Container (IPC) to reduce personnel dose exposure during the transportation of metal RW containers;</w:t>
            </w:r>
          </w:p>
          <w:p w14:paraId="7137EC61" w14:textId="7372938B" w:rsidR="001F79DD" w:rsidRPr="00282320" w:rsidRDefault="00282320">
            <w:pPr>
              <w:pStyle w:val="TableParagraph"/>
              <w:numPr>
                <w:ilvl w:val="0"/>
                <w:numId w:val="15"/>
              </w:numPr>
              <w:tabs>
                <w:tab w:val="left" w:pos="705"/>
              </w:tabs>
              <w:spacing w:before="58"/>
              <w:ind w:left="705" w:hanging="566"/>
              <w:jc w:val="both"/>
              <w:rPr>
                <w:lang w:val="en-US"/>
              </w:rPr>
            </w:pPr>
            <w:r w:rsidRPr="00282320">
              <w:rPr>
                <w:lang w:val="en-US"/>
              </w:rPr>
              <w:t>Radiation monitoring and control system;</w:t>
            </w:r>
          </w:p>
          <w:p w14:paraId="097443B9" w14:textId="07F5B758" w:rsidR="001F79DD" w:rsidRPr="00282320" w:rsidRDefault="00282320">
            <w:pPr>
              <w:pStyle w:val="TableParagraph"/>
              <w:numPr>
                <w:ilvl w:val="0"/>
                <w:numId w:val="15"/>
              </w:numPr>
              <w:tabs>
                <w:tab w:val="left" w:pos="768"/>
              </w:tabs>
              <w:spacing w:before="64"/>
              <w:ind w:right="25" w:hanging="630"/>
              <w:jc w:val="both"/>
              <w:rPr>
                <w:lang w:val="en-US"/>
              </w:rPr>
            </w:pPr>
            <w:r w:rsidRPr="00282320">
              <w:rPr>
                <w:lang w:val="en-US"/>
              </w:rPr>
              <w:t>Closed-circuit television (CCTV) system for monitoring the movement of loads within the RW CCU, with video output to the computerized personnel workstation;</w:t>
            </w:r>
          </w:p>
          <w:p w14:paraId="4C56B4B2" w14:textId="5E22AE99" w:rsidR="001F79DD" w:rsidRPr="00282320" w:rsidRDefault="00282320">
            <w:pPr>
              <w:pStyle w:val="TableParagraph"/>
              <w:numPr>
                <w:ilvl w:val="0"/>
                <w:numId w:val="15"/>
              </w:numPr>
              <w:tabs>
                <w:tab w:val="left" w:pos="768"/>
              </w:tabs>
              <w:spacing w:before="58"/>
              <w:ind w:right="23" w:hanging="630"/>
              <w:jc w:val="both"/>
              <w:rPr>
                <w:lang w:val="en-US"/>
              </w:rPr>
            </w:pPr>
            <w:r w:rsidRPr="00282320">
              <w:rPr>
                <w:lang w:val="en-US"/>
              </w:rPr>
              <w:t>Fixed protective shields made of precast or monolithic concrete to protect personnel from ionizing radiation exposure;</w:t>
            </w:r>
          </w:p>
          <w:p w14:paraId="355EFC1D" w14:textId="1F8B8499" w:rsidR="001F79DD" w:rsidRPr="00282320" w:rsidRDefault="00282320">
            <w:pPr>
              <w:pStyle w:val="TableParagraph"/>
              <w:numPr>
                <w:ilvl w:val="0"/>
                <w:numId w:val="15"/>
              </w:numPr>
              <w:tabs>
                <w:tab w:val="left" w:pos="768"/>
              </w:tabs>
              <w:spacing w:before="61"/>
              <w:ind w:right="31" w:hanging="630"/>
              <w:jc w:val="both"/>
              <w:rPr>
                <w:lang w:val="en-US"/>
              </w:rPr>
            </w:pPr>
            <w:r w:rsidRPr="00282320">
              <w:rPr>
                <w:lang w:val="en-US"/>
              </w:rPr>
              <w:t>Auxiliary systems (power supply, water supply, ventilation and air conditioning, computer network, communication) required for the normal operation of the RW CCU;</w:t>
            </w:r>
          </w:p>
          <w:p w14:paraId="17FAAA25" w14:textId="69CA375F" w:rsidR="001F79DD" w:rsidRPr="00306CD4" w:rsidRDefault="00306CD4">
            <w:pPr>
              <w:pStyle w:val="TableParagraph"/>
              <w:numPr>
                <w:ilvl w:val="0"/>
                <w:numId w:val="15"/>
              </w:numPr>
              <w:tabs>
                <w:tab w:val="left" w:pos="768"/>
              </w:tabs>
              <w:spacing w:before="63"/>
              <w:ind w:hanging="629"/>
              <w:jc w:val="both"/>
              <w:rPr>
                <w:lang w:val="en-US"/>
              </w:rPr>
            </w:pPr>
            <w:r w:rsidRPr="00306CD4">
              <w:rPr>
                <w:lang w:val="en-US"/>
              </w:rPr>
              <w:t>Fencing of the RW CCU area.</w:t>
            </w:r>
          </w:p>
          <w:p w14:paraId="065E1D78" w14:textId="2641F7A2" w:rsidR="001F79DD" w:rsidRPr="00306CD4" w:rsidRDefault="00306CD4">
            <w:pPr>
              <w:pStyle w:val="TableParagraph"/>
              <w:spacing w:before="117"/>
              <w:ind w:left="139" w:right="23"/>
              <w:jc w:val="both"/>
              <w:rPr>
                <w:lang w:val="en-US"/>
              </w:rPr>
            </w:pPr>
            <w:r w:rsidRPr="00306CD4">
              <w:rPr>
                <w:lang w:val="en-US"/>
              </w:rPr>
              <w:t>The overall view and preliminary zoning and equipment layout of the RW CCU are shown in Figures P3.1 and P3.2; general views of the attached RW CCU layout are presented in Figures P3.3 – P3.6 (APPENDIX 3 to this TOR).</w:t>
            </w:r>
          </w:p>
          <w:p w14:paraId="639D37C5" w14:textId="735A60EB" w:rsidR="001F79DD" w:rsidRPr="00306CD4" w:rsidRDefault="00306CD4">
            <w:pPr>
              <w:pStyle w:val="TableParagraph"/>
              <w:spacing w:before="121"/>
              <w:ind w:left="139" w:right="25"/>
              <w:jc w:val="both"/>
              <w:rPr>
                <w:lang w:val="en-US"/>
              </w:rPr>
            </w:pPr>
            <w:r w:rsidRPr="00306CD4">
              <w:rPr>
                <w:lang w:val="en-US"/>
              </w:rPr>
              <w:t>The dimensions and configuration of the building, areas, and individual structures comprising the RW CCU shall be refined and adjusted by the Contractor, taking into account the technical requirements set out in Section 2 of this Terms of Reference (TOR) and the characteristics of the technological equipment proposed in the design.</w:t>
            </w:r>
          </w:p>
        </w:tc>
      </w:tr>
      <w:tr w:rsidR="001F79DD" w:rsidRPr="00DE4DE9" w14:paraId="17B90A0C" w14:textId="77777777">
        <w:trPr>
          <w:trHeight w:val="310"/>
        </w:trPr>
        <w:tc>
          <w:tcPr>
            <w:tcW w:w="662" w:type="dxa"/>
          </w:tcPr>
          <w:p w14:paraId="14FF3572" w14:textId="77777777" w:rsidR="001F79DD" w:rsidRDefault="00EE1B3F">
            <w:pPr>
              <w:pStyle w:val="TableParagraph"/>
              <w:spacing w:before="24"/>
              <w:ind w:right="5"/>
              <w:jc w:val="center"/>
              <w:rPr>
                <w:sz w:val="20"/>
              </w:rPr>
            </w:pPr>
            <w:r>
              <w:rPr>
                <w:spacing w:val="-4"/>
                <w:sz w:val="20"/>
              </w:rPr>
              <w:t>1.7.</w:t>
            </w:r>
          </w:p>
        </w:tc>
        <w:tc>
          <w:tcPr>
            <w:tcW w:w="2410" w:type="dxa"/>
          </w:tcPr>
          <w:p w14:paraId="1DB22325" w14:textId="336D50DC" w:rsidR="001F79DD" w:rsidRDefault="00306CD4">
            <w:pPr>
              <w:pStyle w:val="TableParagraph"/>
              <w:spacing w:before="24"/>
              <w:ind w:left="0" w:right="1073"/>
              <w:jc w:val="right"/>
            </w:pPr>
            <w:r>
              <w:t>Service Life</w:t>
            </w:r>
          </w:p>
        </w:tc>
        <w:tc>
          <w:tcPr>
            <w:tcW w:w="7423" w:type="dxa"/>
          </w:tcPr>
          <w:p w14:paraId="55FAF5EB" w14:textId="5A53D7FD" w:rsidR="001F79DD" w:rsidRPr="00306CD4" w:rsidRDefault="00306CD4">
            <w:pPr>
              <w:pStyle w:val="TableParagraph"/>
              <w:spacing w:before="24"/>
              <w:ind w:left="53"/>
              <w:rPr>
                <w:lang w:val="en-US"/>
              </w:rPr>
            </w:pPr>
            <w:r w:rsidRPr="00306CD4">
              <w:rPr>
                <w:lang w:val="en-US"/>
              </w:rPr>
              <w:t>The service life of the RW CCU shall be at least 30 years.</w:t>
            </w:r>
          </w:p>
        </w:tc>
      </w:tr>
      <w:tr w:rsidR="001F79DD" w:rsidRPr="00DE4DE9" w14:paraId="7D9E31A9" w14:textId="77777777">
        <w:trPr>
          <w:trHeight w:val="6787"/>
        </w:trPr>
        <w:tc>
          <w:tcPr>
            <w:tcW w:w="662" w:type="dxa"/>
          </w:tcPr>
          <w:p w14:paraId="30C32163" w14:textId="77777777" w:rsidR="001F79DD" w:rsidRDefault="00EE1B3F">
            <w:pPr>
              <w:pStyle w:val="TableParagraph"/>
              <w:spacing w:before="24"/>
              <w:jc w:val="center"/>
              <w:rPr>
                <w:sz w:val="20"/>
              </w:rPr>
            </w:pPr>
            <w:r>
              <w:rPr>
                <w:spacing w:val="-4"/>
                <w:sz w:val="20"/>
              </w:rPr>
              <w:lastRenderedPageBreak/>
              <w:t>1.8.</w:t>
            </w:r>
          </w:p>
        </w:tc>
        <w:tc>
          <w:tcPr>
            <w:tcW w:w="2410" w:type="dxa"/>
          </w:tcPr>
          <w:p w14:paraId="48E4A131" w14:textId="667D2FF3" w:rsidR="001F79DD" w:rsidRDefault="00306CD4">
            <w:pPr>
              <w:pStyle w:val="TableParagraph"/>
              <w:spacing w:before="20"/>
              <w:ind w:left="52"/>
            </w:pPr>
            <w:r>
              <w:t xml:space="preserve">Design </w:t>
            </w:r>
            <w:proofErr w:type="spellStart"/>
            <w:r>
              <w:t>Stages</w:t>
            </w:r>
            <w:proofErr w:type="spellEnd"/>
          </w:p>
        </w:tc>
        <w:tc>
          <w:tcPr>
            <w:tcW w:w="7423" w:type="dxa"/>
          </w:tcPr>
          <w:p w14:paraId="087A0591" w14:textId="77777777" w:rsidR="00306CD4" w:rsidRPr="00306CD4" w:rsidRDefault="00306CD4">
            <w:pPr>
              <w:pStyle w:val="TableParagraph"/>
              <w:spacing w:before="121"/>
              <w:ind w:left="53" w:right="24"/>
              <w:jc w:val="both"/>
              <w:rPr>
                <w:lang w:val="en-US"/>
              </w:rPr>
            </w:pPr>
            <w:r w:rsidRPr="00306CD4">
              <w:rPr>
                <w:lang w:val="en-US"/>
              </w:rPr>
              <w:t>The design is carried out in a single stage.</w:t>
            </w:r>
          </w:p>
          <w:p w14:paraId="51701B76" w14:textId="54DA5BAD" w:rsidR="00306CD4" w:rsidRPr="00306CD4" w:rsidRDefault="00306CD4">
            <w:pPr>
              <w:pStyle w:val="TableParagraph"/>
              <w:spacing w:before="120"/>
              <w:ind w:left="53"/>
              <w:jc w:val="both"/>
              <w:rPr>
                <w:lang w:val="en-US"/>
              </w:rPr>
            </w:pPr>
            <w:r w:rsidRPr="00306CD4">
              <w:rPr>
                <w:lang w:val="en-US"/>
              </w:rPr>
              <w:t>The Contractor shall develop the main solutions for RW management technology, refine the requirements for equipment, construction materials, and structures, taking into account the technical requirements for the layout and functions of the RW CCU set out in Section 2 of this TR, and perform analysis and justification of the main technical and cost characteristics of the new construction facility.</w:t>
            </w:r>
          </w:p>
          <w:p w14:paraId="003AFC33" w14:textId="60C2EA2A" w:rsidR="001F79DD" w:rsidRPr="00306CD4" w:rsidRDefault="00306CD4">
            <w:pPr>
              <w:pStyle w:val="TableParagraph"/>
              <w:spacing w:before="120"/>
              <w:ind w:left="53"/>
              <w:jc w:val="both"/>
              <w:rPr>
                <w:lang w:val="en-US"/>
              </w:rPr>
            </w:pPr>
            <w:r w:rsidRPr="00306CD4">
              <w:rPr>
                <w:lang w:val="en-US"/>
              </w:rPr>
              <w:t>In parallel with the above, the following shall also be carried out:</w:t>
            </w:r>
          </w:p>
          <w:p w14:paraId="71E9DEAE" w14:textId="4A18ABC6" w:rsidR="001F79DD" w:rsidRPr="00306CD4" w:rsidRDefault="00306CD4">
            <w:pPr>
              <w:pStyle w:val="TableParagraph"/>
              <w:numPr>
                <w:ilvl w:val="0"/>
                <w:numId w:val="14"/>
              </w:numPr>
              <w:tabs>
                <w:tab w:val="left" w:pos="768"/>
              </w:tabs>
              <w:spacing w:before="59"/>
              <w:ind w:right="26"/>
              <w:jc w:val="both"/>
              <w:rPr>
                <w:lang w:val="en-US"/>
              </w:rPr>
            </w:pPr>
            <w:r w:rsidRPr="00306CD4">
              <w:rPr>
                <w:lang w:val="en-US"/>
              </w:rPr>
              <w:t>Collection of all initial data required for the design of the facility, and coordination of the technical specifications (TS) for connecting the RW CCU to the ANPP external utility networks/communications;</w:t>
            </w:r>
          </w:p>
          <w:p w14:paraId="3410B538" w14:textId="7BD92A9B" w:rsidR="001F79DD" w:rsidRPr="00306CD4" w:rsidRDefault="00306CD4">
            <w:pPr>
              <w:pStyle w:val="TableParagraph"/>
              <w:numPr>
                <w:ilvl w:val="0"/>
                <w:numId w:val="14"/>
              </w:numPr>
              <w:tabs>
                <w:tab w:val="left" w:pos="768"/>
              </w:tabs>
              <w:spacing w:before="62"/>
              <w:ind w:right="21"/>
              <w:jc w:val="both"/>
              <w:rPr>
                <w:lang w:val="en-US"/>
              </w:rPr>
            </w:pPr>
            <w:r w:rsidRPr="00306CD4">
              <w:rPr>
                <w:lang w:val="en-US"/>
              </w:rPr>
              <w:t>Assessment of the impact of the RW CCU on existing ANPP buildings, structures, and utilities, both during construction and operation;</w:t>
            </w:r>
          </w:p>
          <w:p w14:paraId="5AB30043" w14:textId="56CADD18" w:rsidR="001F79DD" w:rsidRPr="00306CD4" w:rsidRDefault="00306CD4">
            <w:pPr>
              <w:pStyle w:val="TableParagraph"/>
              <w:spacing w:before="1"/>
              <w:ind w:left="768" w:right="22"/>
              <w:jc w:val="both"/>
              <w:rPr>
                <w:lang w:val="en-US"/>
              </w:rPr>
            </w:pPr>
            <w:r w:rsidRPr="00306CD4">
              <w:rPr>
                <w:lang w:val="en-US"/>
              </w:rPr>
              <w:t>Development of a project for the dismantling of the trestle structures (see Figure P3.7) between Building No. 68 “Special Building” and Building No. 68A “Special Building Expansion,” including temporary closure of the opening in the western wall of the superstructure above the “Special Building” roof, for the period until completion of the RW CCU construction;</w:t>
            </w:r>
          </w:p>
          <w:p w14:paraId="1D490E54" w14:textId="77777777" w:rsidR="00306CD4" w:rsidRDefault="00306CD4">
            <w:pPr>
              <w:pStyle w:val="TableParagraph"/>
              <w:numPr>
                <w:ilvl w:val="0"/>
                <w:numId w:val="14"/>
              </w:numPr>
              <w:tabs>
                <w:tab w:val="left" w:pos="767"/>
              </w:tabs>
              <w:spacing w:before="63"/>
              <w:ind w:left="767" w:hanging="359"/>
              <w:jc w:val="both"/>
              <w:rPr>
                <w:lang w:val="en-US"/>
              </w:rPr>
            </w:pPr>
            <w:r w:rsidRPr="00306CD4">
              <w:rPr>
                <w:lang w:val="en-US"/>
              </w:rPr>
              <w:t>Design of roads and utility networks/communications up to existing roads and connection points to the existing ANPP utility networks/communications specified by the Customer;</w:t>
            </w:r>
          </w:p>
          <w:p w14:paraId="382EBC92" w14:textId="7981B4C2" w:rsidR="001F79DD" w:rsidRPr="00306CD4" w:rsidRDefault="00306CD4">
            <w:pPr>
              <w:pStyle w:val="TableParagraph"/>
              <w:numPr>
                <w:ilvl w:val="0"/>
                <w:numId w:val="14"/>
              </w:numPr>
              <w:tabs>
                <w:tab w:val="left" w:pos="767"/>
              </w:tabs>
              <w:spacing w:before="63"/>
              <w:ind w:left="767" w:hanging="359"/>
              <w:jc w:val="both"/>
              <w:rPr>
                <w:lang w:val="en-US"/>
              </w:rPr>
            </w:pPr>
            <w:r w:rsidRPr="00306CD4">
              <w:rPr>
                <w:lang w:val="en-US"/>
              </w:rPr>
              <w:t>Development of the construction organization plan;</w:t>
            </w:r>
          </w:p>
          <w:p w14:paraId="7404F7AA" w14:textId="7446A749" w:rsidR="001F79DD" w:rsidRPr="00306CD4" w:rsidRDefault="00306CD4">
            <w:pPr>
              <w:pStyle w:val="TableParagraph"/>
              <w:numPr>
                <w:ilvl w:val="0"/>
                <w:numId w:val="14"/>
              </w:numPr>
              <w:tabs>
                <w:tab w:val="left" w:pos="767"/>
              </w:tabs>
              <w:spacing w:before="59"/>
              <w:ind w:left="767" w:hanging="359"/>
              <w:jc w:val="both"/>
              <w:rPr>
                <w:lang w:val="en-US"/>
              </w:rPr>
            </w:pPr>
            <w:r w:rsidRPr="00306CD4">
              <w:rPr>
                <w:lang w:val="en-US"/>
              </w:rPr>
              <w:t>Development of working (detailed) documentation;</w:t>
            </w:r>
          </w:p>
        </w:tc>
      </w:tr>
    </w:tbl>
    <w:p w14:paraId="38E418CE" w14:textId="77777777" w:rsidR="001F79DD" w:rsidRPr="00306CD4" w:rsidRDefault="001F79DD">
      <w:pPr>
        <w:pStyle w:val="TableParagraph"/>
        <w:jc w:val="both"/>
        <w:rPr>
          <w:lang w:val="en-US"/>
        </w:rPr>
        <w:sectPr w:rsidR="001F79DD" w:rsidRPr="00306CD4">
          <w:pgSz w:w="11910" w:h="16840"/>
          <w:pgMar w:top="380" w:right="283" w:bottom="760" w:left="850" w:header="0" w:footer="560" w:gutter="0"/>
          <w:cols w:space="720"/>
        </w:sectPr>
      </w:pPr>
    </w:p>
    <w:p w14:paraId="21986CC8" w14:textId="77777777" w:rsidR="001F79DD" w:rsidRPr="00306CD4" w:rsidRDefault="001F79DD">
      <w:pPr>
        <w:pStyle w:val="a3"/>
        <w:spacing w:before="5"/>
        <w:rPr>
          <w:sz w:val="2"/>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662"/>
        <w:gridCol w:w="2410"/>
        <w:gridCol w:w="7423"/>
      </w:tblGrid>
      <w:tr w:rsidR="001F79DD" w14:paraId="2E95079F" w14:textId="77777777">
        <w:trPr>
          <w:trHeight w:val="560"/>
        </w:trPr>
        <w:tc>
          <w:tcPr>
            <w:tcW w:w="662" w:type="dxa"/>
          </w:tcPr>
          <w:p w14:paraId="6F91F53E" w14:textId="77777777" w:rsidR="001F79DD" w:rsidRDefault="00EE1B3F">
            <w:pPr>
              <w:pStyle w:val="TableParagraph"/>
              <w:spacing w:before="26" w:line="237" w:lineRule="auto"/>
              <w:ind w:left="181" w:right="146" w:firstLine="43"/>
            </w:pPr>
            <w:r>
              <w:rPr>
                <w:spacing w:val="-10"/>
              </w:rPr>
              <w:t xml:space="preserve">№ </w:t>
            </w:r>
            <w:r>
              <w:rPr>
                <w:spacing w:val="-4"/>
              </w:rPr>
              <w:t>п/п</w:t>
            </w:r>
          </w:p>
        </w:tc>
        <w:tc>
          <w:tcPr>
            <w:tcW w:w="2410" w:type="dxa"/>
          </w:tcPr>
          <w:p w14:paraId="6BAA64DA" w14:textId="77777777" w:rsidR="00BF27EB" w:rsidRPr="00A37D7E" w:rsidRDefault="00BF27EB" w:rsidP="00BF27EB">
            <w:pPr>
              <w:pStyle w:val="a5"/>
              <w:jc w:val="center"/>
              <w:rPr>
                <w:b/>
                <w:bCs/>
              </w:rPr>
            </w:pPr>
            <w:r w:rsidRPr="00A37D7E">
              <w:rPr>
                <w:rStyle w:val="a6"/>
                <w:b w:val="0"/>
                <w:bCs w:val="0"/>
              </w:rPr>
              <w:t xml:space="preserve">List </w:t>
            </w:r>
            <w:proofErr w:type="spellStart"/>
            <w:r w:rsidRPr="00A37D7E">
              <w:rPr>
                <w:rStyle w:val="a6"/>
                <w:b w:val="0"/>
                <w:bCs w:val="0"/>
              </w:rPr>
              <w:t>of</w:t>
            </w:r>
            <w:proofErr w:type="spellEnd"/>
            <w:r w:rsidRPr="00A37D7E">
              <w:rPr>
                <w:rStyle w:val="a6"/>
                <w:b w:val="0"/>
                <w:bCs w:val="0"/>
              </w:rPr>
              <w:t xml:space="preserve"> Data </w:t>
            </w:r>
            <w:proofErr w:type="spellStart"/>
            <w:r w:rsidRPr="00A37D7E">
              <w:rPr>
                <w:rStyle w:val="a6"/>
                <w:b w:val="0"/>
                <w:bCs w:val="0"/>
              </w:rPr>
              <w:t>and</w:t>
            </w:r>
            <w:proofErr w:type="spellEnd"/>
            <w:r w:rsidRPr="00A37D7E">
              <w:rPr>
                <w:rStyle w:val="a6"/>
                <w:b w:val="0"/>
                <w:bCs w:val="0"/>
              </w:rPr>
              <w:t xml:space="preserve"> </w:t>
            </w:r>
            <w:proofErr w:type="spellStart"/>
            <w:r w:rsidRPr="00A37D7E">
              <w:rPr>
                <w:rStyle w:val="a6"/>
                <w:b w:val="0"/>
                <w:bCs w:val="0"/>
              </w:rPr>
              <w:t>Requirements</w:t>
            </w:r>
            <w:proofErr w:type="spellEnd"/>
          </w:p>
          <w:p w14:paraId="4D7A3B64" w14:textId="5AE3AE81" w:rsidR="001F79DD" w:rsidRDefault="001F79DD">
            <w:pPr>
              <w:pStyle w:val="TableParagraph"/>
              <w:spacing w:before="26" w:line="237" w:lineRule="auto"/>
              <w:ind w:left="686" w:hanging="370"/>
            </w:pPr>
          </w:p>
        </w:tc>
        <w:tc>
          <w:tcPr>
            <w:tcW w:w="7423" w:type="dxa"/>
          </w:tcPr>
          <w:p w14:paraId="65454C82" w14:textId="06227387" w:rsidR="001F79DD" w:rsidRDefault="00BF27EB">
            <w:pPr>
              <w:pStyle w:val="TableParagraph"/>
              <w:spacing w:before="149"/>
              <w:ind w:left="28"/>
              <w:jc w:val="center"/>
            </w:pPr>
            <w:r>
              <w:t xml:space="preserve">Data </w:t>
            </w:r>
            <w:proofErr w:type="spellStart"/>
            <w:r>
              <w:t>and</w:t>
            </w:r>
            <w:proofErr w:type="spellEnd"/>
            <w:r>
              <w:t xml:space="preserve"> </w:t>
            </w:r>
            <w:proofErr w:type="spellStart"/>
            <w:r>
              <w:t>Requirements</w:t>
            </w:r>
            <w:proofErr w:type="spellEnd"/>
          </w:p>
        </w:tc>
      </w:tr>
      <w:tr w:rsidR="001F79DD" w14:paraId="22A82EA6" w14:textId="77777777">
        <w:trPr>
          <w:trHeight w:val="310"/>
        </w:trPr>
        <w:tc>
          <w:tcPr>
            <w:tcW w:w="662" w:type="dxa"/>
          </w:tcPr>
          <w:p w14:paraId="265223EC" w14:textId="77777777" w:rsidR="001F79DD" w:rsidRDefault="00EE1B3F">
            <w:pPr>
              <w:pStyle w:val="TableParagraph"/>
              <w:spacing w:before="29"/>
              <w:ind w:right="7"/>
              <w:jc w:val="center"/>
              <w:rPr>
                <w:b/>
              </w:rPr>
            </w:pPr>
            <w:r>
              <w:rPr>
                <w:b/>
                <w:spacing w:val="-10"/>
              </w:rPr>
              <w:t>1</w:t>
            </w:r>
          </w:p>
        </w:tc>
        <w:tc>
          <w:tcPr>
            <w:tcW w:w="2410" w:type="dxa"/>
          </w:tcPr>
          <w:p w14:paraId="3838E150" w14:textId="77777777" w:rsidR="001F79DD" w:rsidRDefault="00EE1B3F">
            <w:pPr>
              <w:pStyle w:val="TableParagraph"/>
              <w:spacing w:before="29"/>
              <w:ind w:left="15"/>
              <w:jc w:val="center"/>
              <w:rPr>
                <w:b/>
              </w:rPr>
            </w:pPr>
            <w:r>
              <w:rPr>
                <w:b/>
                <w:spacing w:val="-10"/>
              </w:rPr>
              <w:t>2</w:t>
            </w:r>
          </w:p>
        </w:tc>
        <w:tc>
          <w:tcPr>
            <w:tcW w:w="7423" w:type="dxa"/>
          </w:tcPr>
          <w:p w14:paraId="792885F6" w14:textId="77777777" w:rsidR="001F79DD" w:rsidRDefault="00EE1B3F">
            <w:pPr>
              <w:pStyle w:val="TableParagraph"/>
              <w:spacing w:before="29"/>
              <w:ind w:left="28" w:right="2"/>
              <w:jc w:val="center"/>
              <w:rPr>
                <w:b/>
              </w:rPr>
            </w:pPr>
            <w:r>
              <w:rPr>
                <w:b/>
                <w:spacing w:val="-10"/>
              </w:rPr>
              <w:t>3</w:t>
            </w:r>
          </w:p>
        </w:tc>
      </w:tr>
      <w:tr w:rsidR="001F79DD" w:rsidRPr="00DE4DE9" w14:paraId="6A4EF421" w14:textId="77777777">
        <w:trPr>
          <w:trHeight w:val="4646"/>
        </w:trPr>
        <w:tc>
          <w:tcPr>
            <w:tcW w:w="662" w:type="dxa"/>
          </w:tcPr>
          <w:p w14:paraId="29124895" w14:textId="77777777" w:rsidR="001F79DD" w:rsidRDefault="001F79DD">
            <w:pPr>
              <w:pStyle w:val="TableParagraph"/>
              <w:ind w:left="0"/>
            </w:pPr>
          </w:p>
        </w:tc>
        <w:tc>
          <w:tcPr>
            <w:tcW w:w="2410" w:type="dxa"/>
          </w:tcPr>
          <w:p w14:paraId="3D775166" w14:textId="77777777" w:rsidR="001F79DD" w:rsidRDefault="001F79DD">
            <w:pPr>
              <w:pStyle w:val="TableParagraph"/>
              <w:ind w:left="0"/>
            </w:pPr>
          </w:p>
        </w:tc>
        <w:tc>
          <w:tcPr>
            <w:tcW w:w="7423" w:type="dxa"/>
          </w:tcPr>
          <w:p w14:paraId="257A84A8" w14:textId="77777777" w:rsidR="001F79DD" w:rsidRDefault="001F79DD">
            <w:pPr>
              <w:pStyle w:val="TableParagraph"/>
              <w:spacing w:before="85"/>
              <w:ind w:left="0"/>
            </w:pPr>
          </w:p>
          <w:p w14:paraId="683FE943" w14:textId="210DBC41" w:rsidR="001F79DD" w:rsidRPr="00306CD4" w:rsidRDefault="00306CD4">
            <w:pPr>
              <w:pStyle w:val="TableParagraph"/>
              <w:numPr>
                <w:ilvl w:val="0"/>
                <w:numId w:val="13"/>
              </w:numPr>
              <w:tabs>
                <w:tab w:val="left" w:pos="768"/>
              </w:tabs>
              <w:spacing w:line="237" w:lineRule="auto"/>
              <w:ind w:right="30"/>
              <w:rPr>
                <w:lang w:val="en-US"/>
              </w:rPr>
            </w:pPr>
            <w:r w:rsidRPr="00306CD4">
              <w:rPr>
                <w:lang w:val="en-US"/>
              </w:rPr>
              <w:t>Preparation of the construction cost estimate in accordance with the legislation of the Republic of Armenia (RA);</w:t>
            </w:r>
          </w:p>
          <w:p w14:paraId="76E48D12" w14:textId="165BD789" w:rsidR="001F79DD" w:rsidRPr="00306CD4" w:rsidRDefault="00306CD4">
            <w:pPr>
              <w:pStyle w:val="TableParagraph"/>
              <w:numPr>
                <w:ilvl w:val="0"/>
                <w:numId w:val="13"/>
              </w:numPr>
              <w:tabs>
                <w:tab w:val="left" w:pos="768"/>
              </w:tabs>
              <w:spacing w:before="66" w:line="237" w:lineRule="auto"/>
              <w:ind w:right="25"/>
              <w:rPr>
                <w:lang w:val="en-US"/>
              </w:rPr>
            </w:pPr>
            <w:r w:rsidRPr="00306CD4">
              <w:rPr>
                <w:lang w:val="en-US"/>
              </w:rPr>
              <w:t>Environmental impact assessment and preparation of the Environmental Impact Assessment (EIA) report;</w:t>
            </w:r>
          </w:p>
          <w:p w14:paraId="3904F4A9" w14:textId="6C853E5E" w:rsidR="001F79DD" w:rsidRPr="009D72EA" w:rsidRDefault="009D72EA">
            <w:pPr>
              <w:pStyle w:val="TableParagraph"/>
              <w:numPr>
                <w:ilvl w:val="0"/>
                <w:numId w:val="13"/>
              </w:numPr>
              <w:tabs>
                <w:tab w:val="left" w:pos="768"/>
              </w:tabs>
              <w:spacing w:before="61" w:line="237" w:lineRule="auto"/>
              <w:ind w:right="39"/>
              <w:rPr>
                <w:lang w:val="en-US"/>
              </w:rPr>
            </w:pPr>
            <w:r w:rsidRPr="009D72EA">
              <w:rPr>
                <w:lang w:val="en-US"/>
              </w:rPr>
              <w:t>Safety assessment and preparation of the Safety Analysis Report (SAR);</w:t>
            </w:r>
          </w:p>
          <w:p w14:paraId="0E2ABA75" w14:textId="6D040998" w:rsidR="001F79DD" w:rsidRPr="009D72EA" w:rsidRDefault="009D72EA">
            <w:pPr>
              <w:pStyle w:val="TableParagraph"/>
              <w:numPr>
                <w:ilvl w:val="0"/>
                <w:numId w:val="13"/>
              </w:numPr>
              <w:tabs>
                <w:tab w:val="left" w:pos="768"/>
              </w:tabs>
              <w:spacing w:before="65" w:line="237" w:lineRule="auto"/>
              <w:ind w:right="35"/>
              <w:rPr>
                <w:lang w:val="en-US"/>
              </w:rPr>
            </w:pPr>
            <w:r w:rsidRPr="009D72EA">
              <w:rPr>
                <w:lang w:val="en-US"/>
              </w:rPr>
              <w:t>Development of Technical Specifications for all RW CCU equipment;</w:t>
            </w:r>
          </w:p>
          <w:p w14:paraId="183FE3C9" w14:textId="5C7FE9BD" w:rsidR="001F79DD" w:rsidRPr="009D72EA" w:rsidRDefault="009D72EA">
            <w:pPr>
              <w:pStyle w:val="TableParagraph"/>
              <w:numPr>
                <w:ilvl w:val="0"/>
                <w:numId w:val="13"/>
              </w:numPr>
              <w:tabs>
                <w:tab w:val="left" w:pos="768"/>
              </w:tabs>
              <w:spacing w:before="64"/>
              <w:ind w:right="32"/>
              <w:jc w:val="both"/>
              <w:rPr>
                <w:lang w:val="en-US"/>
              </w:rPr>
            </w:pPr>
            <w:r w:rsidRPr="009D72EA">
              <w:rPr>
                <w:lang w:val="en-US"/>
              </w:rPr>
              <w:t>Development of the process flow diagram for the movement of RW containers, IPCs, and RW packages between the MAW Storage and the RW CCU, as well as within the RW CCU.</w:t>
            </w:r>
          </w:p>
          <w:p w14:paraId="66126238" w14:textId="4D1E123A" w:rsidR="001F79DD" w:rsidRPr="009D72EA" w:rsidRDefault="009D72EA">
            <w:pPr>
              <w:pStyle w:val="TableParagraph"/>
              <w:spacing w:before="120"/>
              <w:ind w:left="53" w:right="26"/>
              <w:jc w:val="both"/>
              <w:rPr>
                <w:lang w:val="en-US"/>
              </w:rPr>
            </w:pPr>
            <w:r w:rsidRPr="009D72EA">
              <w:rPr>
                <w:lang w:val="en-US"/>
              </w:rPr>
              <w:t>Upon completion of the design, an independent review must be conducted by a licensed (authorized) organization, and following a positive conclusion, the design documentation shall be submitted for approval to the Republic of Armenia Committee on Nuclear Regulatory Safety.</w:t>
            </w:r>
          </w:p>
        </w:tc>
      </w:tr>
    </w:tbl>
    <w:p w14:paraId="71F88481" w14:textId="77777777" w:rsidR="001F79DD" w:rsidRPr="009D72EA" w:rsidRDefault="001F79DD">
      <w:pPr>
        <w:pStyle w:val="TableParagraph"/>
        <w:jc w:val="both"/>
        <w:rPr>
          <w:lang w:val="en-US"/>
        </w:rPr>
        <w:sectPr w:rsidR="001F79DD" w:rsidRPr="009D72EA">
          <w:pgSz w:w="11910" w:h="16840"/>
          <w:pgMar w:top="380" w:right="283" w:bottom="760" w:left="850" w:header="0" w:footer="560" w:gutter="0"/>
          <w:cols w:space="720"/>
        </w:sectPr>
      </w:pPr>
    </w:p>
    <w:p w14:paraId="660045FE" w14:textId="5CB31E4F" w:rsidR="001F79DD" w:rsidRPr="009D72EA" w:rsidRDefault="009D72EA">
      <w:pPr>
        <w:tabs>
          <w:tab w:val="left" w:pos="1684"/>
        </w:tabs>
        <w:spacing w:before="69"/>
        <w:ind w:left="267"/>
        <w:jc w:val="center"/>
        <w:rPr>
          <w:rFonts w:ascii="Arial" w:hAnsi="Arial"/>
          <w:b/>
          <w:lang w:val="en-US"/>
        </w:rPr>
      </w:pPr>
      <w:bookmarkStart w:id="2" w:name="РАЗДЕЛ_2._ОСНОВНЫЕ_ТРЕБОВАНИЯ,_ПРЕДЪЯВЛЯ"/>
      <w:bookmarkStart w:id="3" w:name="_bookmark1"/>
      <w:bookmarkEnd w:id="2"/>
      <w:bookmarkEnd w:id="3"/>
      <w:proofErr w:type="gramStart"/>
      <w:r>
        <w:rPr>
          <w:rFonts w:ascii="Arial" w:hAnsi="Arial"/>
          <w:b/>
          <w:spacing w:val="-7"/>
          <w:lang w:val="en-US"/>
        </w:rPr>
        <w:lastRenderedPageBreak/>
        <w:t xml:space="preserve">Section </w:t>
      </w:r>
      <w:r w:rsidR="00EE1B3F" w:rsidRPr="009D72EA">
        <w:rPr>
          <w:rFonts w:ascii="Arial" w:hAnsi="Arial"/>
          <w:b/>
          <w:spacing w:val="-7"/>
          <w:lang w:val="en-US"/>
        </w:rPr>
        <w:t xml:space="preserve"> </w:t>
      </w:r>
      <w:r w:rsidR="00EE1B3F" w:rsidRPr="009D72EA">
        <w:rPr>
          <w:rFonts w:ascii="Arial" w:hAnsi="Arial"/>
          <w:b/>
          <w:spacing w:val="-5"/>
          <w:w w:val="85"/>
          <w:lang w:val="en-US"/>
        </w:rPr>
        <w:t>2</w:t>
      </w:r>
      <w:proofErr w:type="gramEnd"/>
      <w:r w:rsidR="00EE1B3F" w:rsidRPr="009D72EA">
        <w:rPr>
          <w:rFonts w:ascii="Arial" w:hAnsi="Arial"/>
          <w:b/>
          <w:spacing w:val="-5"/>
          <w:w w:val="85"/>
          <w:lang w:val="en-US"/>
        </w:rPr>
        <w:t>.</w:t>
      </w:r>
      <w:r w:rsidR="00EE1B3F" w:rsidRPr="009D72EA">
        <w:rPr>
          <w:rFonts w:ascii="Arial" w:hAnsi="Arial"/>
          <w:b/>
          <w:lang w:val="en-US"/>
        </w:rPr>
        <w:tab/>
      </w:r>
      <w:r w:rsidRPr="009D72EA">
        <w:rPr>
          <w:rStyle w:val="a6"/>
          <w:lang w:val="en-US"/>
        </w:rPr>
        <w:t>BASIC REQUIREMENTS FOR DESIGN SOLUTIONS</w:t>
      </w:r>
    </w:p>
    <w:p w14:paraId="338A084D" w14:textId="77777777" w:rsidR="001F79DD" w:rsidRPr="009D72EA" w:rsidRDefault="001F79DD">
      <w:pPr>
        <w:pStyle w:val="a3"/>
        <w:spacing w:before="11"/>
        <w:rPr>
          <w:rFonts w:ascii="Arial"/>
          <w:b/>
          <w:sz w:val="20"/>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10"/>
        <w:gridCol w:w="1988"/>
        <w:gridCol w:w="7798"/>
      </w:tblGrid>
      <w:tr w:rsidR="001F79DD" w14:paraId="70B70D50" w14:textId="77777777">
        <w:trPr>
          <w:trHeight w:val="560"/>
        </w:trPr>
        <w:tc>
          <w:tcPr>
            <w:tcW w:w="710" w:type="dxa"/>
          </w:tcPr>
          <w:p w14:paraId="516D4272" w14:textId="77777777" w:rsidR="001F79DD" w:rsidRDefault="00EE1B3F">
            <w:pPr>
              <w:pStyle w:val="TableParagraph"/>
              <w:spacing w:before="19"/>
              <w:ind w:left="205" w:right="170" w:firstLine="43"/>
            </w:pPr>
            <w:r>
              <w:rPr>
                <w:spacing w:val="-10"/>
              </w:rPr>
              <w:t xml:space="preserve">№ </w:t>
            </w:r>
            <w:r>
              <w:rPr>
                <w:spacing w:val="-4"/>
              </w:rPr>
              <w:t>п/п</w:t>
            </w:r>
          </w:p>
        </w:tc>
        <w:tc>
          <w:tcPr>
            <w:tcW w:w="1988" w:type="dxa"/>
          </w:tcPr>
          <w:p w14:paraId="679AEC66" w14:textId="21F1BBDB" w:rsidR="001F79DD" w:rsidRPr="009D72EA" w:rsidRDefault="009D72EA" w:rsidP="009D72EA">
            <w:pPr>
              <w:pStyle w:val="TableParagraph"/>
              <w:spacing w:before="19"/>
              <w:ind w:left="480" w:hanging="375"/>
              <w:jc w:val="both"/>
              <w:rPr>
                <w:b/>
                <w:bCs/>
                <w:lang w:val="en-US"/>
              </w:rPr>
            </w:pPr>
            <w:r w:rsidRPr="009D72EA">
              <w:rPr>
                <w:rStyle w:val="a6"/>
                <w:b w:val="0"/>
                <w:bCs w:val="0"/>
                <w:lang w:val="en-US"/>
              </w:rPr>
              <w:t>List of Data and Requirements</w:t>
            </w:r>
          </w:p>
        </w:tc>
        <w:tc>
          <w:tcPr>
            <w:tcW w:w="7798" w:type="dxa"/>
          </w:tcPr>
          <w:p w14:paraId="3D6BEEDB" w14:textId="49EDB879" w:rsidR="001F79DD" w:rsidRDefault="009D72EA">
            <w:pPr>
              <w:pStyle w:val="TableParagraph"/>
              <w:spacing w:before="149"/>
              <w:ind w:left="27"/>
              <w:jc w:val="center"/>
            </w:pPr>
            <w:r>
              <w:t xml:space="preserve">Data </w:t>
            </w:r>
            <w:proofErr w:type="spellStart"/>
            <w:r>
              <w:t>and</w:t>
            </w:r>
            <w:proofErr w:type="spellEnd"/>
            <w:r>
              <w:t xml:space="preserve"> </w:t>
            </w:r>
            <w:proofErr w:type="spellStart"/>
            <w:r>
              <w:t>Requirements</w:t>
            </w:r>
            <w:proofErr w:type="spellEnd"/>
          </w:p>
        </w:tc>
      </w:tr>
      <w:tr w:rsidR="001F79DD" w14:paraId="3031F9DD" w14:textId="77777777">
        <w:trPr>
          <w:trHeight w:val="310"/>
        </w:trPr>
        <w:tc>
          <w:tcPr>
            <w:tcW w:w="710" w:type="dxa"/>
          </w:tcPr>
          <w:p w14:paraId="3986BA63" w14:textId="77777777" w:rsidR="001F79DD" w:rsidRDefault="00EE1B3F">
            <w:pPr>
              <w:pStyle w:val="TableParagraph"/>
              <w:spacing w:before="29"/>
              <w:ind w:left="33" w:right="9"/>
              <w:jc w:val="center"/>
              <w:rPr>
                <w:b/>
              </w:rPr>
            </w:pPr>
            <w:r>
              <w:rPr>
                <w:b/>
                <w:spacing w:val="-10"/>
              </w:rPr>
              <w:t>1</w:t>
            </w:r>
          </w:p>
        </w:tc>
        <w:tc>
          <w:tcPr>
            <w:tcW w:w="1988" w:type="dxa"/>
          </w:tcPr>
          <w:p w14:paraId="00A9396B" w14:textId="77777777" w:rsidR="001F79DD" w:rsidRDefault="00EE1B3F">
            <w:pPr>
              <w:pStyle w:val="TableParagraph"/>
              <w:spacing w:before="29"/>
              <w:ind w:left="25"/>
              <w:jc w:val="center"/>
              <w:rPr>
                <w:b/>
              </w:rPr>
            </w:pPr>
            <w:r>
              <w:rPr>
                <w:b/>
                <w:spacing w:val="-10"/>
              </w:rPr>
              <w:t>2</w:t>
            </w:r>
          </w:p>
        </w:tc>
        <w:tc>
          <w:tcPr>
            <w:tcW w:w="7798" w:type="dxa"/>
          </w:tcPr>
          <w:p w14:paraId="770C5BFD" w14:textId="77777777" w:rsidR="001F79DD" w:rsidRDefault="00EE1B3F">
            <w:pPr>
              <w:pStyle w:val="TableParagraph"/>
              <w:spacing w:before="29"/>
              <w:ind w:left="27" w:right="2"/>
              <w:jc w:val="center"/>
              <w:rPr>
                <w:b/>
              </w:rPr>
            </w:pPr>
            <w:r>
              <w:rPr>
                <w:b/>
                <w:spacing w:val="-10"/>
              </w:rPr>
              <w:t>3</w:t>
            </w:r>
          </w:p>
        </w:tc>
      </w:tr>
      <w:tr w:rsidR="001F79DD" w:rsidRPr="00DE4DE9" w14:paraId="27E6F01F" w14:textId="77777777">
        <w:trPr>
          <w:trHeight w:val="1943"/>
        </w:trPr>
        <w:tc>
          <w:tcPr>
            <w:tcW w:w="710" w:type="dxa"/>
          </w:tcPr>
          <w:p w14:paraId="084B6988" w14:textId="77777777" w:rsidR="001F79DD" w:rsidRDefault="00EE1B3F">
            <w:pPr>
              <w:pStyle w:val="TableParagraph"/>
              <w:spacing w:before="20"/>
              <w:ind w:left="33" w:right="4"/>
              <w:jc w:val="center"/>
            </w:pPr>
            <w:r>
              <w:rPr>
                <w:spacing w:val="-5"/>
              </w:rPr>
              <w:t>2.1</w:t>
            </w:r>
          </w:p>
        </w:tc>
        <w:tc>
          <w:tcPr>
            <w:tcW w:w="1988" w:type="dxa"/>
          </w:tcPr>
          <w:p w14:paraId="664A003F" w14:textId="00D7EE79" w:rsidR="001F79DD" w:rsidRPr="009D72EA" w:rsidRDefault="009D72EA">
            <w:pPr>
              <w:pStyle w:val="TableParagraph"/>
              <w:spacing w:before="4"/>
              <w:ind w:left="57"/>
              <w:rPr>
                <w:lang w:val="en-US"/>
              </w:rPr>
            </w:pPr>
            <w:r w:rsidRPr="009D72EA">
              <w:rPr>
                <w:lang w:val="en-US"/>
              </w:rPr>
              <w:t>Requirements for the layout of the site provided by the Customer for the placement of the RW CCU</w:t>
            </w:r>
          </w:p>
        </w:tc>
        <w:tc>
          <w:tcPr>
            <w:tcW w:w="7798" w:type="dxa"/>
          </w:tcPr>
          <w:p w14:paraId="3FF8537E" w14:textId="25404FF0" w:rsidR="001F79DD" w:rsidRPr="009D72EA" w:rsidRDefault="009D72EA">
            <w:pPr>
              <w:pStyle w:val="TableParagraph"/>
              <w:spacing w:before="20"/>
              <w:ind w:left="52" w:right="26"/>
              <w:jc w:val="both"/>
              <w:rPr>
                <w:lang w:val="en-US"/>
              </w:rPr>
            </w:pPr>
            <w:r w:rsidRPr="009D72EA">
              <w:rPr>
                <w:lang w:val="en-US"/>
              </w:rPr>
              <w:t>The layout solutions for the RW CCU shall be developed within the boundaries established by the Customer, as shown in Figure P1.1 (APPENDIX 1 to this TR).</w:t>
            </w:r>
          </w:p>
          <w:p w14:paraId="34A7E41D" w14:textId="586F2ABD" w:rsidR="001F79DD" w:rsidRPr="009D72EA" w:rsidRDefault="009D72EA">
            <w:pPr>
              <w:pStyle w:val="TableParagraph"/>
              <w:spacing w:before="124"/>
              <w:ind w:left="52" w:right="22"/>
              <w:jc w:val="both"/>
              <w:rPr>
                <w:lang w:val="en-US"/>
              </w:rPr>
            </w:pPr>
            <w:r w:rsidRPr="009D72EA">
              <w:rPr>
                <w:lang w:val="en-US"/>
              </w:rPr>
              <w:t>The layout solutions shall ensure an optimal zoning scheme and arrangement of main equipment, minimize operational costs, and provide optimal conditions for the work and movement of personnel, equipment, and flows of materials, RW containers, and packages within the RW CCU.</w:t>
            </w:r>
          </w:p>
        </w:tc>
      </w:tr>
      <w:tr w:rsidR="001F79DD" w:rsidRPr="00DE4DE9" w14:paraId="0340E42A" w14:textId="77777777">
        <w:trPr>
          <w:trHeight w:val="10825"/>
        </w:trPr>
        <w:tc>
          <w:tcPr>
            <w:tcW w:w="710" w:type="dxa"/>
          </w:tcPr>
          <w:p w14:paraId="6196A8F4" w14:textId="77777777" w:rsidR="001F79DD" w:rsidRDefault="00EE1B3F">
            <w:pPr>
              <w:pStyle w:val="TableParagraph"/>
              <w:spacing w:before="24"/>
              <w:ind w:left="33" w:right="4"/>
              <w:jc w:val="center"/>
            </w:pPr>
            <w:r>
              <w:rPr>
                <w:spacing w:val="-5"/>
              </w:rPr>
              <w:t>2.2</w:t>
            </w:r>
          </w:p>
        </w:tc>
        <w:tc>
          <w:tcPr>
            <w:tcW w:w="1988" w:type="dxa"/>
          </w:tcPr>
          <w:p w14:paraId="6BDC94B8" w14:textId="518435F4" w:rsidR="001F79DD" w:rsidRPr="009D72EA" w:rsidRDefault="009D72EA">
            <w:pPr>
              <w:pStyle w:val="TableParagraph"/>
              <w:spacing w:before="24"/>
              <w:ind w:left="57"/>
              <w:rPr>
                <w:lang w:val="en-US"/>
              </w:rPr>
            </w:pPr>
            <w:r w:rsidRPr="009D72EA">
              <w:rPr>
                <w:lang w:val="en-US"/>
              </w:rPr>
              <w:t>Technological Requirements for Buildings and Structures</w:t>
            </w:r>
          </w:p>
        </w:tc>
        <w:tc>
          <w:tcPr>
            <w:tcW w:w="7798" w:type="dxa"/>
          </w:tcPr>
          <w:p w14:paraId="08424F42" w14:textId="6E290846" w:rsidR="001F79DD" w:rsidRPr="009D72EA" w:rsidRDefault="009D72EA">
            <w:pPr>
              <w:pStyle w:val="TableParagraph"/>
              <w:spacing w:before="24"/>
              <w:ind w:left="52"/>
              <w:jc w:val="both"/>
              <w:rPr>
                <w:lang w:val="en-US"/>
              </w:rPr>
            </w:pPr>
            <w:r w:rsidRPr="009D72EA">
              <w:rPr>
                <w:lang w:val="en-US"/>
              </w:rPr>
              <w:t>The design shall provide for the following:</w:t>
            </w:r>
          </w:p>
          <w:p w14:paraId="72E7468E" w14:textId="4760AFE7" w:rsidR="001F79DD" w:rsidRPr="009D72EA" w:rsidRDefault="009D72EA">
            <w:pPr>
              <w:pStyle w:val="TableParagraph"/>
              <w:numPr>
                <w:ilvl w:val="0"/>
                <w:numId w:val="12"/>
              </w:numPr>
              <w:tabs>
                <w:tab w:val="left" w:pos="768"/>
              </w:tabs>
              <w:spacing w:before="59"/>
              <w:ind w:right="28"/>
              <w:jc w:val="both"/>
              <w:rPr>
                <w:lang w:val="en-US"/>
              </w:rPr>
            </w:pPr>
            <w:r w:rsidRPr="009D72EA">
              <w:rPr>
                <w:lang w:val="en-US"/>
              </w:rPr>
              <w:t>Reinforced concrete foundation (considering the expected loads in various areas/rooms) within the site provided by the Customer for the placement of the RW CCU;</w:t>
            </w:r>
          </w:p>
          <w:p w14:paraId="6D9B9B0A" w14:textId="77777777" w:rsidR="009D72EA" w:rsidRDefault="009D72EA">
            <w:pPr>
              <w:pStyle w:val="TableParagraph"/>
              <w:numPr>
                <w:ilvl w:val="0"/>
                <w:numId w:val="12"/>
              </w:numPr>
              <w:tabs>
                <w:tab w:val="left" w:pos="768"/>
              </w:tabs>
              <w:spacing w:before="66" w:line="237" w:lineRule="auto"/>
              <w:ind w:right="26"/>
              <w:jc w:val="both"/>
              <w:rPr>
                <w:lang w:val="en-US"/>
              </w:rPr>
            </w:pPr>
            <w:r w:rsidRPr="009D72EA">
              <w:rPr>
                <w:lang w:val="en-US"/>
              </w:rPr>
              <w:t>Building equipped with roller shutters and a single-leaf door (on the south side) for personnel access and reception of RW containers;</w:t>
            </w:r>
          </w:p>
          <w:p w14:paraId="39A423CA" w14:textId="1E5A11BC" w:rsidR="001F79DD" w:rsidRPr="009D72EA" w:rsidRDefault="009D72EA">
            <w:pPr>
              <w:pStyle w:val="TableParagraph"/>
              <w:numPr>
                <w:ilvl w:val="0"/>
                <w:numId w:val="12"/>
              </w:numPr>
              <w:tabs>
                <w:tab w:val="left" w:pos="768"/>
              </w:tabs>
              <w:spacing w:before="66" w:line="237" w:lineRule="auto"/>
              <w:ind w:right="26"/>
              <w:jc w:val="both"/>
              <w:rPr>
                <w:lang w:val="en-US"/>
              </w:rPr>
            </w:pPr>
            <w:r w:rsidRPr="009D72EA">
              <w:rPr>
                <w:lang w:val="en-US"/>
              </w:rPr>
              <w:t>Artificial lighting inside the premises and outside the building, within the RW CCU fenced area;</w:t>
            </w:r>
          </w:p>
          <w:p w14:paraId="68FDC510" w14:textId="17A040EB" w:rsidR="001F79DD" w:rsidRPr="009D72EA" w:rsidRDefault="009D72EA">
            <w:pPr>
              <w:pStyle w:val="TableParagraph"/>
              <w:numPr>
                <w:ilvl w:val="0"/>
                <w:numId w:val="12"/>
              </w:numPr>
              <w:tabs>
                <w:tab w:val="left" w:pos="768"/>
              </w:tabs>
              <w:spacing w:before="64"/>
              <w:ind w:right="27"/>
              <w:jc w:val="both"/>
              <w:rPr>
                <w:lang w:val="en-US"/>
              </w:rPr>
            </w:pPr>
            <w:r w:rsidRPr="009D72EA">
              <w:rPr>
                <w:lang w:val="en-US"/>
              </w:rPr>
              <w:t>Windows on the north and south sides of the RW CCU building to provide combined artificial and natural lighting inside the RW CCU premises;</w:t>
            </w:r>
          </w:p>
          <w:p w14:paraId="6A7DD7FE" w14:textId="18B11631" w:rsidR="001F79DD" w:rsidRPr="009D72EA" w:rsidRDefault="009D72EA">
            <w:pPr>
              <w:pStyle w:val="TableParagraph"/>
              <w:numPr>
                <w:ilvl w:val="0"/>
                <w:numId w:val="12"/>
              </w:numPr>
              <w:tabs>
                <w:tab w:val="left" w:pos="768"/>
              </w:tabs>
              <w:spacing w:before="64" w:line="237" w:lineRule="auto"/>
              <w:ind w:right="32"/>
              <w:jc w:val="both"/>
              <w:rPr>
                <w:lang w:val="en-US"/>
              </w:rPr>
            </w:pPr>
            <w:r w:rsidRPr="009D72EA">
              <w:rPr>
                <w:lang w:val="en-US"/>
              </w:rPr>
              <w:t>Electrically operated roller shutter gates on the south side of the RW CCU building for vehicle entry/exit delivering RW packages from the RW Processing Complex (RWPC), as well as a door for personnel access;</w:t>
            </w:r>
          </w:p>
          <w:p w14:paraId="78D41BAA" w14:textId="645260E9" w:rsidR="001F79DD" w:rsidRPr="001A0588" w:rsidRDefault="001A0588">
            <w:pPr>
              <w:pStyle w:val="TableParagraph"/>
              <w:numPr>
                <w:ilvl w:val="0"/>
                <w:numId w:val="12"/>
              </w:numPr>
              <w:tabs>
                <w:tab w:val="left" w:pos="768"/>
              </w:tabs>
              <w:spacing w:before="63"/>
              <w:ind w:right="26"/>
              <w:jc w:val="both"/>
              <w:rPr>
                <w:lang w:val="en-US"/>
              </w:rPr>
            </w:pPr>
            <w:r w:rsidRPr="001A0588">
              <w:rPr>
                <w:lang w:val="en-US"/>
              </w:rPr>
              <w:t>Open opening in the RW package dispatch area for the delivery of empty RC containers and the transfer of RW packages to the curing area prior to transportation to the L/MA RW Storage;</w:t>
            </w:r>
          </w:p>
          <w:p w14:paraId="7C363447" w14:textId="7FC0BDDE" w:rsidR="001F79DD" w:rsidRPr="00471E5C" w:rsidRDefault="00471E5C">
            <w:pPr>
              <w:pStyle w:val="TableParagraph"/>
              <w:numPr>
                <w:ilvl w:val="0"/>
                <w:numId w:val="12"/>
              </w:numPr>
              <w:tabs>
                <w:tab w:val="left" w:pos="768"/>
              </w:tabs>
              <w:spacing w:before="64" w:line="237" w:lineRule="auto"/>
              <w:ind w:right="26"/>
              <w:jc w:val="both"/>
              <w:rPr>
                <w:lang w:val="en-US"/>
              </w:rPr>
            </w:pPr>
            <w:r w:rsidRPr="00471E5C">
              <w:rPr>
                <w:lang w:val="en-US"/>
              </w:rPr>
              <w:t>Electrically operated roller shutter gates on the north side of the RW package curing room prior to transportation to the L/MA RW Storage, for the transfer of empty RC containers and the dispatch of RW packages ready for transport to the L/MA RW Storage;</w:t>
            </w:r>
          </w:p>
          <w:p w14:paraId="46807ACF" w14:textId="70D527C4" w:rsidR="001F79DD" w:rsidRPr="00471E5C" w:rsidRDefault="00471E5C">
            <w:pPr>
              <w:pStyle w:val="TableParagraph"/>
              <w:numPr>
                <w:ilvl w:val="0"/>
                <w:numId w:val="12"/>
              </w:numPr>
              <w:tabs>
                <w:tab w:val="left" w:pos="768"/>
              </w:tabs>
              <w:spacing w:before="68" w:line="237" w:lineRule="auto"/>
              <w:ind w:right="33"/>
              <w:jc w:val="both"/>
              <w:rPr>
                <w:lang w:val="en-US"/>
              </w:rPr>
            </w:pPr>
            <w:r w:rsidRPr="00471E5C">
              <w:rPr>
                <w:lang w:val="en-US"/>
              </w:rPr>
              <w:t>Door from the sand storage hopper area to the SMU room for access by personnel operating the SMU equipment;</w:t>
            </w:r>
          </w:p>
          <w:p w14:paraId="49F42A25" w14:textId="082DA74D" w:rsidR="001F79DD" w:rsidRPr="00471E5C" w:rsidRDefault="00471E5C">
            <w:pPr>
              <w:pStyle w:val="TableParagraph"/>
              <w:numPr>
                <w:ilvl w:val="0"/>
                <w:numId w:val="12"/>
              </w:numPr>
              <w:tabs>
                <w:tab w:val="left" w:pos="768"/>
              </w:tabs>
              <w:spacing w:before="64"/>
              <w:ind w:right="19"/>
              <w:jc w:val="both"/>
              <w:rPr>
                <w:lang w:val="en-US"/>
              </w:rPr>
            </w:pPr>
            <w:r w:rsidRPr="00471E5C">
              <w:rPr>
                <w:lang w:val="en-US"/>
              </w:rPr>
              <w:t>Canopy over the sand storage hopper area and over the equipment intended for feeding sand into the dosing hopper located in the SMU room;</w:t>
            </w:r>
          </w:p>
          <w:p w14:paraId="3701AA34" w14:textId="43B31371" w:rsidR="001F79DD" w:rsidRPr="00471E5C" w:rsidRDefault="00471E5C">
            <w:pPr>
              <w:pStyle w:val="TableParagraph"/>
              <w:numPr>
                <w:ilvl w:val="0"/>
                <w:numId w:val="12"/>
              </w:numPr>
              <w:tabs>
                <w:tab w:val="left" w:pos="767"/>
              </w:tabs>
              <w:spacing w:before="58"/>
              <w:ind w:left="767" w:hanging="360"/>
              <w:jc w:val="both"/>
              <w:rPr>
                <w:lang w:val="en-US"/>
              </w:rPr>
            </w:pPr>
            <w:r w:rsidRPr="00471E5C">
              <w:rPr>
                <w:lang w:val="en-US"/>
              </w:rPr>
              <w:t>Supports for the installation of crane rails and an overhead bridge crane;</w:t>
            </w:r>
          </w:p>
          <w:p w14:paraId="55EB61C9" w14:textId="2750F944" w:rsidR="001F79DD" w:rsidRPr="00471E5C" w:rsidRDefault="00471E5C">
            <w:pPr>
              <w:pStyle w:val="TableParagraph"/>
              <w:numPr>
                <w:ilvl w:val="0"/>
                <w:numId w:val="12"/>
              </w:numPr>
              <w:tabs>
                <w:tab w:val="left" w:pos="768"/>
              </w:tabs>
              <w:spacing w:before="63"/>
              <w:ind w:right="31"/>
              <w:jc w:val="both"/>
              <w:rPr>
                <w:lang w:val="en-US"/>
              </w:rPr>
            </w:pPr>
            <w:r w:rsidRPr="00471E5C">
              <w:rPr>
                <w:lang w:val="en-US"/>
              </w:rPr>
              <w:t>Roller conveyor installed on the fixed hydraulic platform, 1000 mm wide, with electric drive and adjustable travel speed, equipped with limit switches for automatic speed reduction and stopping of the pallet, with an IPC mounted on it upon reaching the end position;</w:t>
            </w:r>
          </w:p>
          <w:p w14:paraId="42132E24" w14:textId="5D6553A3" w:rsidR="001F79DD" w:rsidRPr="00471E5C" w:rsidRDefault="00471E5C">
            <w:pPr>
              <w:pStyle w:val="TableParagraph"/>
              <w:numPr>
                <w:ilvl w:val="0"/>
                <w:numId w:val="12"/>
              </w:numPr>
              <w:tabs>
                <w:tab w:val="left" w:pos="768"/>
              </w:tabs>
              <w:spacing w:before="63" w:line="237" w:lineRule="auto"/>
              <w:ind w:right="33"/>
              <w:jc w:val="both"/>
              <w:rPr>
                <w:lang w:val="en-US"/>
              </w:rPr>
            </w:pPr>
            <w:r w:rsidRPr="00471E5C">
              <w:rPr>
                <w:lang w:val="en-US"/>
              </w:rPr>
              <w:t>Protective shields made of precast or monolithic reinforced concrete with a thickness of at least 400 mm;</w:t>
            </w:r>
          </w:p>
          <w:p w14:paraId="74DDF7E9" w14:textId="128C76D8" w:rsidR="001F79DD" w:rsidRPr="00471E5C" w:rsidRDefault="00471E5C">
            <w:pPr>
              <w:pStyle w:val="TableParagraph"/>
              <w:numPr>
                <w:ilvl w:val="0"/>
                <w:numId w:val="12"/>
              </w:numPr>
              <w:tabs>
                <w:tab w:val="left" w:pos="767"/>
              </w:tabs>
              <w:spacing w:before="58"/>
              <w:ind w:left="767" w:hanging="360"/>
              <w:jc w:val="both"/>
              <w:rPr>
                <w:lang w:val="en-US"/>
              </w:rPr>
            </w:pPr>
            <w:r w:rsidRPr="00471E5C">
              <w:rPr>
                <w:lang w:val="en-US"/>
              </w:rPr>
              <w:t>Lightning protection for the RW CCU building;</w:t>
            </w:r>
          </w:p>
          <w:p w14:paraId="027CA7E0" w14:textId="2D97A672" w:rsidR="001F79DD" w:rsidRPr="00471E5C" w:rsidRDefault="00471E5C">
            <w:pPr>
              <w:pStyle w:val="TableParagraph"/>
              <w:numPr>
                <w:ilvl w:val="0"/>
                <w:numId w:val="12"/>
              </w:numPr>
              <w:tabs>
                <w:tab w:val="left" w:pos="768"/>
              </w:tabs>
              <w:spacing w:before="67" w:line="237" w:lineRule="auto"/>
              <w:ind w:right="23"/>
              <w:jc w:val="both"/>
              <w:rPr>
                <w:lang w:val="en-US"/>
              </w:rPr>
            </w:pPr>
            <w:r w:rsidRPr="00471E5C">
              <w:rPr>
                <w:lang w:val="en-US"/>
              </w:rPr>
              <w:t>Metal mesh fencing on a metal frame for the RW CCU area outside the building, with electrically operated sliding gates for the entry/exit of RC container sets and packages with conditioned RW (on the south side of the RW CCU).</w:t>
            </w:r>
          </w:p>
        </w:tc>
      </w:tr>
      <w:tr w:rsidR="001F79DD" w:rsidRPr="00DE4DE9" w14:paraId="6EA763B1" w14:textId="77777777" w:rsidTr="00BD6B25">
        <w:trPr>
          <w:trHeight w:val="817"/>
        </w:trPr>
        <w:tc>
          <w:tcPr>
            <w:tcW w:w="710" w:type="dxa"/>
          </w:tcPr>
          <w:p w14:paraId="6B7DE40B" w14:textId="77777777" w:rsidR="001F79DD" w:rsidRDefault="00EE1B3F">
            <w:pPr>
              <w:pStyle w:val="TableParagraph"/>
              <w:spacing w:before="24"/>
              <w:ind w:left="33" w:right="4"/>
              <w:jc w:val="center"/>
            </w:pPr>
            <w:r>
              <w:rPr>
                <w:spacing w:val="-5"/>
              </w:rPr>
              <w:t>2.3</w:t>
            </w:r>
          </w:p>
        </w:tc>
        <w:tc>
          <w:tcPr>
            <w:tcW w:w="1988" w:type="dxa"/>
          </w:tcPr>
          <w:p w14:paraId="57A26117" w14:textId="2C6F03A4" w:rsidR="001F79DD" w:rsidRDefault="00A1787D">
            <w:pPr>
              <w:pStyle w:val="TableParagraph"/>
              <w:spacing w:before="24"/>
              <w:ind w:left="57"/>
            </w:pPr>
            <w:proofErr w:type="spellStart"/>
            <w:r>
              <w:t>Other</w:t>
            </w:r>
            <w:proofErr w:type="spellEnd"/>
            <w:r>
              <w:t xml:space="preserve"> </w:t>
            </w:r>
            <w:proofErr w:type="spellStart"/>
            <w:r>
              <w:t>technological</w:t>
            </w:r>
            <w:proofErr w:type="spellEnd"/>
          </w:p>
        </w:tc>
        <w:tc>
          <w:tcPr>
            <w:tcW w:w="7798" w:type="dxa"/>
          </w:tcPr>
          <w:p w14:paraId="0B73A5AC" w14:textId="253C41AE" w:rsidR="001F79DD" w:rsidRPr="00A1787D" w:rsidRDefault="00A1787D">
            <w:pPr>
              <w:pStyle w:val="TableParagraph"/>
              <w:spacing w:before="24"/>
              <w:ind w:left="52"/>
              <w:rPr>
                <w:lang w:val="en-US"/>
              </w:rPr>
            </w:pPr>
            <w:r w:rsidRPr="00A1787D">
              <w:rPr>
                <w:lang w:val="en-US"/>
              </w:rPr>
              <w:t>By risk level, the RW CCU building, structures, and constructions are classified as high-risk facilities – Category IV.</w:t>
            </w:r>
          </w:p>
        </w:tc>
      </w:tr>
    </w:tbl>
    <w:p w14:paraId="26A85D96" w14:textId="77777777" w:rsidR="001F79DD" w:rsidRPr="00A1787D" w:rsidRDefault="001F79DD">
      <w:pPr>
        <w:pStyle w:val="TableParagraph"/>
        <w:rPr>
          <w:lang w:val="en-US"/>
        </w:rPr>
        <w:sectPr w:rsidR="001F79DD" w:rsidRPr="00A1787D">
          <w:pgSz w:w="11910" w:h="16840"/>
          <w:pgMar w:top="820" w:right="283" w:bottom="760" w:left="850" w:header="0" w:footer="560" w:gutter="0"/>
          <w:cols w:space="720"/>
        </w:sectPr>
      </w:pPr>
    </w:p>
    <w:p w14:paraId="241B06B4" w14:textId="77777777" w:rsidR="001F79DD" w:rsidRPr="00A1787D" w:rsidRDefault="001F79DD">
      <w:pPr>
        <w:pStyle w:val="a3"/>
        <w:spacing w:before="5"/>
        <w:rPr>
          <w:rFonts w:ascii="Arial"/>
          <w:b/>
          <w:sz w:val="2"/>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10"/>
        <w:gridCol w:w="1988"/>
        <w:gridCol w:w="7798"/>
      </w:tblGrid>
      <w:tr w:rsidR="001F79DD" w14:paraId="7EA662A7" w14:textId="77777777">
        <w:trPr>
          <w:trHeight w:val="560"/>
        </w:trPr>
        <w:tc>
          <w:tcPr>
            <w:tcW w:w="710" w:type="dxa"/>
          </w:tcPr>
          <w:p w14:paraId="3BDCFE9C" w14:textId="77777777" w:rsidR="001F79DD" w:rsidRDefault="00EE1B3F">
            <w:pPr>
              <w:pStyle w:val="TableParagraph"/>
              <w:spacing w:before="26" w:line="237" w:lineRule="auto"/>
              <w:ind w:left="205" w:right="170" w:firstLine="43"/>
            </w:pPr>
            <w:r>
              <w:rPr>
                <w:spacing w:val="-10"/>
              </w:rPr>
              <w:t xml:space="preserve">№ </w:t>
            </w:r>
            <w:r>
              <w:rPr>
                <w:spacing w:val="-4"/>
              </w:rPr>
              <w:t>п/п</w:t>
            </w:r>
          </w:p>
        </w:tc>
        <w:tc>
          <w:tcPr>
            <w:tcW w:w="1988" w:type="dxa"/>
          </w:tcPr>
          <w:p w14:paraId="28206AA2" w14:textId="05E95F4C" w:rsidR="001F79DD" w:rsidRPr="00471E5C" w:rsidRDefault="00471E5C" w:rsidP="00471E5C">
            <w:pPr>
              <w:pStyle w:val="TableParagraph"/>
              <w:spacing w:before="26" w:line="237" w:lineRule="auto"/>
              <w:ind w:left="480" w:hanging="375"/>
              <w:jc w:val="both"/>
              <w:rPr>
                <w:lang w:val="en-US"/>
              </w:rPr>
            </w:pPr>
            <w:r w:rsidRPr="009D72EA">
              <w:rPr>
                <w:rStyle w:val="a6"/>
                <w:b w:val="0"/>
                <w:bCs w:val="0"/>
                <w:lang w:val="en-US"/>
              </w:rPr>
              <w:t>List of Data and Requirements</w:t>
            </w:r>
          </w:p>
        </w:tc>
        <w:tc>
          <w:tcPr>
            <w:tcW w:w="7798" w:type="dxa"/>
          </w:tcPr>
          <w:p w14:paraId="7EA79905" w14:textId="72EAA50B" w:rsidR="001F79DD" w:rsidRDefault="00471E5C">
            <w:pPr>
              <w:pStyle w:val="TableParagraph"/>
              <w:spacing w:before="149"/>
              <w:ind w:left="27"/>
              <w:jc w:val="center"/>
            </w:pPr>
            <w:r>
              <w:t xml:space="preserve">Data </w:t>
            </w:r>
            <w:proofErr w:type="spellStart"/>
            <w:r>
              <w:t>and</w:t>
            </w:r>
            <w:proofErr w:type="spellEnd"/>
            <w:r>
              <w:t xml:space="preserve"> </w:t>
            </w:r>
            <w:proofErr w:type="spellStart"/>
            <w:r>
              <w:t>Requirements</w:t>
            </w:r>
            <w:proofErr w:type="spellEnd"/>
          </w:p>
        </w:tc>
      </w:tr>
      <w:tr w:rsidR="001F79DD" w14:paraId="35609208" w14:textId="77777777">
        <w:trPr>
          <w:trHeight w:val="310"/>
        </w:trPr>
        <w:tc>
          <w:tcPr>
            <w:tcW w:w="710" w:type="dxa"/>
          </w:tcPr>
          <w:p w14:paraId="50239B06" w14:textId="77777777" w:rsidR="001F79DD" w:rsidRDefault="00EE1B3F">
            <w:pPr>
              <w:pStyle w:val="TableParagraph"/>
              <w:spacing w:before="29"/>
              <w:ind w:left="33" w:right="9"/>
              <w:jc w:val="center"/>
              <w:rPr>
                <w:b/>
              </w:rPr>
            </w:pPr>
            <w:r>
              <w:rPr>
                <w:b/>
                <w:spacing w:val="-10"/>
              </w:rPr>
              <w:t>1</w:t>
            </w:r>
          </w:p>
        </w:tc>
        <w:tc>
          <w:tcPr>
            <w:tcW w:w="1988" w:type="dxa"/>
          </w:tcPr>
          <w:p w14:paraId="00FF26DA" w14:textId="77777777" w:rsidR="001F79DD" w:rsidRDefault="00EE1B3F">
            <w:pPr>
              <w:pStyle w:val="TableParagraph"/>
              <w:spacing w:before="29"/>
              <w:ind w:left="25"/>
              <w:jc w:val="center"/>
              <w:rPr>
                <w:b/>
              </w:rPr>
            </w:pPr>
            <w:r>
              <w:rPr>
                <w:b/>
                <w:spacing w:val="-10"/>
              </w:rPr>
              <w:t>2</w:t>
            </w:r>
          </w:p>
        </w:tc>
        <w:tc>
          <w:tcPr>
            <w:tcW w:w="7798" w:type="dxa"/>
          </w:tcPr>
          <w:p w14:paraId="57821B5D" w14:textId="77777777" w:rsidR="001F79DD" w:rsidRDefault="00EE1B3F">
            <w:pPr>
              <w:pStyle w:val="TableParagraph"/>
              <w:spacing w:before="29"/>
              <w:ind w:left="27" w:right="2"/>
              <w:jc w:val="center"/>
              <w:rPr>
                <w:b/>
              </w:rPr>
            </w:pPr>
            <w:r>
              <w:rPr>
                <w:b/>
                <w:spacing w:val="-10"/>
              </w:rPr>
              <w:t>3</w:t>
            </w:r>
          </w:p>
        </w:tc>
      </w:tr>
      <w:tr w:rsidR="001F79DD" w:rsidRPr="00DE4DE9" w14:paraId="7BBEE807" w14:textId="77777777">
        <w:trPr>
          <w:trHeight w:val="4618"/>
        </w:trPr>
        <w:tc>
          <w:tcPr>
            <w:tcW w:w="710" w:type="dxa"/>
          </w:tcPr>
          <w:p w14:paraId="54CF1AA4" w14:textId="77777777" w:rsidR="001F79DD" w:rsidRDefault="001F79DD">
            <w:pPr>
              <w:pStyle w:val="TableParagraph"/>
              <w:ind w:left="0"/>
            </w:pPr>
          </w:p>
        </w:tc>
        <w:tc>
          <w:tcPr>
            <w:tcW w:w="1988" w:type="dxa"/>
          </w:tcPr>
          <w:p w14:paraId="283DE856" w14:textId="3C86CB3B" w:rsidR="001F79DD" w:rsidRDefault="00471E5C">
            <w:pPr>
              <w:pStyle w:val="TableParagraph"/>
              <w:spacing w:before="19"/>
              <w:ind w:left="57"/>
            </w:pPr>
            <w:proofErr w:type="spellStart"/>
            <w:r>
              <w:t>Requirements</w:t>
            </w:r>
            <w:proofErr w:type="spellEnd"/>
          </w:p>
        </w:tc>
        <w:tc>
          <w:tcPr>
            <w:tcW w:w="7798" w:type="dxa"/>
          </w:tcPr>
          <w:p w14:paraId="6A06EE27" w14:textId="5874313F" w:rsidR="001F79DD" w:rsidRPr="00471E5C" w:rsidRDefault="00471E5C">
            <w:pPr>
              <w:pStyle w:val="TableParagraph"/>
              <w:spacing w:before="19"/>
              <w:ind w:left="52" w:right="20"/>
              <w:jc w:val="both"/>
              <w:rPr>
                <w:lang w:val="en-US"/>
              </w:rPr>
            </w:pPr>
            <w:r w:rsidRPr="00471E5C">
              <w:rPr>
                <w:lang w:val="en-US"/>
              </w:rPr>
              <w:t>The systems and equipment of the RW CCU shall comply with Safety Class 3 requirements.</w:t>
            </w:r>
          </w:p>
          <w:p w14:paraId="26EB2FE0" w14:textId="141A5773" w:rsidR="001F79DD" w:rsidRPr="00471E5C" w:rsidRDefault="00471E5C">
            <w:pPr>
              <w:pStyle w:val="TableParagraph"/>
              <w:spacing w:before="123"/>
              <w:ind w:left="52" w:right="27"/>
              <w:jc w:val="both"/>
              <w:rPr>
                <w:lang w:val="en-US"/>
              </w:rPr>
            </w:pPr>
            <w:r w:rsidRPr="00471E5C">
              <w:rPr>
                <w:lang w:val="en-US"/>
              </w:rPr>
              <w:t>The RW CCU building, structures, and constructions belong to Seismic Category 2. They shall be designed taking into account the response spectra of the Design Basis Earthquake (DBE) for PGA = 0.32 g, as shown in Figure P4.1 (APPENDIX 4 to this TR).</w:t>
            </w:r>
          </w:p>
          <w:p w14:paraId="279878D2" w14:textId="512C891C" w:rsidR="001F79DD" w:rsidRPr="001B3E84" w:rsidRDefault="001B3E84">
            <w:pPr>
              <w:pStyle w:val="TableParagraph"/>
              <w:spacing w:before="122"/>
              <w:ind w:left="52"/>
              <w:jc w:val="both"/>
              <w:rPr>
                <w:b/>
                <w:bCs/>
                <w:lang w:val="en-US"/>
              </w:rPr>
            </w:pPr>
            <w:r w:rsidRPr="001B3E84">
              <w:rPr>
                <w:rStyle w:val="a6"/>
                <w:b w:val="0"/>
                <w:bCs w:val="0"/>
                <w:lang w:val="en-US"/>
              </w:rPr>
              <w:t>The design shall provide for:</w:t>
            </w:r>
          </w:p>
          <w:p w14:paraId="1F5FDEF7" w14:textId="0BD323A9" w:rsidR="001F79DD" w:rsidRPr="001B3E84" w:rsidRDefault="001B3E84">
            <w:pPr>
              <w:pStyle w:val="TableParagraph"/>
              <w:numPr>
                <w:ilvl w:val="0"/>
                <w:numId w:val="11"/>
              </w:numPr>
              <w:tabs>
                <w:tab w:val="left" w:pos="773"/>
              </w:tabs>
              <w:spacing w:before="120"/>
              <w:ind w:right="24"/>
              <w:jc w:val="both"/>
              <w:rPr>
                <w:lang w:val="en-US"/>
              </w:rPr>
            </w:pPr>
            <w:r w:rsidRPr="001B3E84">
              <w:rPr>
                <w:lang w:val="en-US"/>
              </w:rPr>
              <w:t>Maintaining the air temperature in the RW CCU building, including the SMU room and the RW package curing room prior to transportation to the L/MA RW Storage, within the range of +10°C to +25°C;</w:t>
            </w:r>
          </w:p>
          <w:p w14:paraId="3BF978EE" w14:textId="1E70CF72" w:rsidR="001F79DD" w:rsidRPr="001B3E84" w:rsidRDefault="001B3E84">
            <w:pPr>
              <w:pStyle w:val="TableParagraph"/>
              <w:numPr>
                <w:ilvl w:val="0"/>
                <w:numId w:val="11"/>
              </w:numPr>
              <w:tabs>
                <w:tab w:val="left" w:pos="773"/>
              </w:tabs>
              <w:spacing w:before="117"/>
              <w:ind w:right="26"/>
              <w:jc w:val="both"/>
              <w:rPr>
                <w:lang w:val="en-US"/>
              </w:rPr>
            </w:pPr>
            <w:r w:rsidRPr="001B3E84">
              <w:rPr>
                <w:lang w:val="en-US"/>
              </w:rPr>
              <w:t>A collection system and settling tank for the collection and neutralization of SMU wastewater, with subsequent discharge into the ANPP sanitary sewer system</w:t>
            </w:r>
          </w:p>
          <w:p w14:paraId="6CA11C13" w14:textId="75DA5F99" w:rsidR="001F79DD" w:rsidRPr="001B3E84" w:rsidRDefault="001B3E84">
            <w:pPr>
              <w:pStyle w:val="TableParagraph"/>
              <w:numPr>
                <w:ilvl w:val="0"/>
                <w:numId w:val="11"/>
              </w:numPr>
              <w:tabs>
                <w:tab w:val="left" w:pos="773"/>
              </w:tabs>
              <w:spacing w:before="118"/>
              <w:ind w:right="26"/>
              <w:jc w:val="both"/>
              <w:rPr>
                <w:lang w:val="en-US"/>
              </w:rPr>
            </w:pPr>
            <w:r w:rsidRPr="001B3E84">
              <w:rPr>
                <w:lang w:val="en-US"/>
              </w:rPr>
              <w:t>Collection and drainage of precipitation and meltwater from the RW CCU area into the industrial stormwater drainage system.</w:t>
            </w:r>
          </w:p>
        </w:tc>
      </w:tr>
      <w:tr w:rsidR="001F79DD" w:rsidRPr="00DE4DE9" w14:paraId="79397BB9" w14:textId="77777777">
        <w:trPr>
          <w:trHeight w:val="9197"/>
        </w:trPr>
        <w:tc>
          <w:tcPr>
            <w:tcW w:w="710" w:type="dxa"/>
          </w:tcPr>
          <w:p w14:paraId="65D860BB" w14:textId="77777777" w:rsidR="001F79DD" w:rsidRDefault="00EE1B3F">
            <w:pPr>
              <w:pStyle w:val="TableParagraph"/>
              <w:spacing w:before="24"/>
              <w:ind w:left="33" w:right="4"/>
              <w:jc w:val="center"/>
            </w:pPr>
            <w:r>
              <w:rPr>
                <w:spacing w:val="-5"/>
              </w:rPr>
              <w:t>2.4</w:t>
            </w:r>
          </w:p>
        </w:tc>
        <w:tc>
          <w:tcPr>
            <w:tcW w:w="1988" w:type="dxa"/>
          </w:tcPr>
          <w:p w14:paraId="3903E071" w14:textId="697DA37D" w:rsidR="001F79DD" w:rsidRPr="001B3E84" w:rsidRDefault="001B3E84">
            <w:pPr>
              <w:pStyle w:val="TableParagraph"/>
              <w:spacing w:before="24"/>
              <w:ind w:left="57" w:right="145"/>
              <w:rPr>
                <w:lang w:val="en-US"/>
              </w:rPr>
            </w:pPr>
            <w:r w:rsidRPr="001B3E84">
              <w:rPr>
                <w:lang w:val="en-US"/>
              </w:rPr>
              <w:t>Requirements for Structural and Spatial-Planning Solutions of the Building, Structures, Systems, and Equipment</w:t>
            </w:r>
          </w:p>
        </w:tc>
        <w:tc>
          <w:tcPr>
            <w:tcW w:w="7798" w:type="dxa"/>
          </w:tcPr>
          <w:p w14:paraId="64C62837" w14:textId="4B03F4ED" w:rsidR="001F79DD" w:rsidRPr="001B3E84" w:rsidRDefault="001B3E84">
            <w:pPr>
              <w:pStyle w:val="TableParagraph"/>
              <w:spacing w:before="24"/>
              <w:ind w:left="52" w:right="22"/>
              <w:jc w:val="both"/>
              <w:rPr>
                <w:lang w:val="en-US"/>
              </w:rPr>
            </w:pPr>
            <w:r w:rsidRPr="001B3E84">
              <w:rPr>
                <w:lang w:val="en-US"/>
              </w:rPr>
              <w:t>The structural and spatial-planning solutions for the building, structures, and systems shall comply with the requirements of the regulatory and technical documentation (see Section 7) and the technical requirements specified in this section.</w:t>
            </w:r>
          </w:p>
          <w:p w14:paraId="2101A5AB" w14:textId="56A8BD21" w:rsidR="001F79DD" w:rsidRDefault="001B3E84">
            <w:pPr>
              <w:pStyle w:val="TableParagraph"/>
              <w:numPr>
                <w:ilvl w:val="0"/>
                <w:numId w:val="10"/>
              </w:numPr>
              <w:tabs>
                <w:tab w:val="left" w:pos="449"/>
              </w:tabs>
              <w:spacing w:before="241"/>
              <w:ind w:left="449" w:hanging="282"/>
            </w:pPr>
            <w:r>
              <w:t>RW CCU Building</w:t>
            </w:r>
          </w:p>
          <w:p w14:paraId="573D42DF" w14:textId="01B81F55" w:rsidR="001F79DD" w:rsidRPr="00A1787D" w:rsidRDefault="00A1787D">
            <w:pPr>
              <w:pStyle w:val="TableParagraph"/>
              <w:numPr>
                <w:ilvl w:val="1"/>
                <w:numId w:val="10"/>
              </w:numPr>
              <w:tabs>
                <w:tab w:val="left" w:pos="773"/>
              </w:tabs>
              <w:spacing w:before="120"/>
              <w:ind w:right="28"/>
              <w:jc w:val="both"/>
              <w:rPr>
                <w:lang w:val="en-US"/>
              </w:rPr>
            </w:pPr>
            <w:r w:rsidRPr="00A1787D">
              <w:rPr>
                <w:rStyle w:val="a6"/>
                <w:b w:val="0"/>
                <w:bCs w:val="0"/>
                <w:lang w:val="en-US"/>
              </w:rPr>
              <w:t>The load-bearing structures of the building shall be made of steel with a protective anticorrosion coating.</w:t>
            </w:r>
          </w:p>
          <w:p w14:paraId="643B563A" w14:textId="04DB1482" w:rsidR="001F79DD" w:rsidRPr="00F87176" w:rsidRDefault="00A1787D">
            <w:pPr>
              <w:pStyle w:val="TableParagraph"/>
              <w:numPr>
                <w:ilvl w:val="1"/>
                <w:numId w:val="10"/>
              </w:numPr>
              <w:tabs>
                <w:tab w:val="left" w:pos="773"/>
              </w:tabs>
              <w:spacing w:before="116"/>
              <w:ind w:right="28"/>
              <w:jc w:val="both"/>
              <w:rPr>
                <w:b/>
                <w:bCs/>
                <w:lang w:val="en-US"/>
              </w:rPr>
            </w:pPr>
            <w:r w:rsidRPr="00F87176">
              <w:rPr>
                <w:rStyle w:val="a6"/>
                <w:b w:val="0"/>
                <w:bCs w:val="0"/>
                <w:lang w:val="en-US"/>
              </w:rPr>
              <w:t>For the external walls and roofing, insulated wall panels clad with profiled metal having an anticorrosion coating shall be used; these panels shall be fixed to a framework mounted on the load-bearing steel structures.</w:t>
            </w:r>
          </w:p>
          <w:p w14:paraId="5367DA84" w14:textId="717D7D27" w:rsidR="001F79DD" w:rsidRPr="00F87176" w:rsidRDefault="00F87176">
            <w:pPr>
              <w:pStyle w:val="TableParagraph"/>
              <w:numPr>
                <w:ilvl w:val="1"/>
                <w:numId w:val="10"/>
              </w:numPr>
              <w:tabs>
                <w:tab w:val="left" w:pos="773"/>
              </w:tabs>
              <w:spacing w:before="119"/>
              <w:ind w:right="32"/>
              <w:jc w:val="both"/>
              <w:rPr>
                <w:lang w:val="en-US"/>
              </w:rPr>
            </w:pPr>
            <w:r w:rsidRPr="00F87176">
              <w:rPr>
                <w:lang w:val="en-US"/>
              </w:rPr>
              <w:t>the building roof shall be of a single-slope type, with variable height over individual sections of the building.</w:t>
            </w:r>
          </w:p>
          <w:p w14:paraId="5236E5ED" w14:textId="2A1088FE" w:rsidR="001F79DD" w:rsidRPr="00F87176" w:rsidRDefault="00F87176">
            <w:pPr>
              <w:pStyle w:val="TableParagraph"/>
              <w:numPr>
                <w:ilvl w:val="1"/>
                <w:numId w:val="10"/>
              </w:numPr>
              <w:tabs>
                <w:tab w:val="left" w:pos="773"/>
              </w:tabs>
              <w:spacing w:before="121" w:line="242" w:lineRule="auto"/>
              <w:ind w:right="34"/>
              <w:jc w:val="both"/>
              <w:rPr>
                <w:b/>
                <w:bCs/>
                <w:lang w:val="en-US"/>
              </w:rPr>
            </w:pPr>
            <w:r w:rsidRPr="00F87176">
              <w:rPr>
                <w:rStyle w:val="a6"/>
                <w:b w:val="0"/>
                <w:bCs w:val="0"/>
                <w:lang w:val="en-US"/>
              </w:rPr>
              <w:t>the roof height above the main UHK RW facility area, as well as above the RSU room and the RW package holding area, shall be determined taking into account the technological features of the processes and equipment involved in handling RW packages.</w:t>
            </w:r>
          </w:p>
          <w:p w14:paraId="1F1F8520" w14:textId="13746B93" w:rsidR="001F79DD" w:rsidRPr="00F87176" w:rsidRDefault="00F87176">
            <w:pPr>
              <w:pStyle w:val="TableParagraph"/>
              <w:numPr>
                <w:ilvl w:val="1"/>
                <w:numId w:val="10"/>
              </w:numPr>
              <w:tabs>
                <w:tab w:val="left" w:pos="773"/>
              </w:tabs>
              <w:spacing w:before="109"/>
              <w:ind w:right="26"/>
              <w:jc w:val="both"/>
              <w:rPr>
                <w:lang w:val="en-US"/>
              </w:rPr>
            </w:pPr>
            <w:r w:rsidRPr="00F87176">
              <w:rPr>
                <w:lang w:val="en-US"/>
              </w:rPr>
              <w:t>provide reinforced concrete walls² with a thickness of at least 200 mm between the main UHK RW facility area, the RSU room, and the RW package holding area.</w:t>
            </w:r>
          </w:p>
          <w:p w14:paraId="7DF3E020" w14:textId="77777777" w:rsidR="00BD6B25" w:rsidRDefault="00F87176" w:rsidP="00BD6B25">
            <w:pPr>
              <w:pStyle w:val="TableParagraph"/>
              <w:numPr>
                <w:ilvl w:val="0"/>
                <w:numId w:val="10"/>
              </w:numPr>
              <w:tabs>
                <w:tab w:val="left" w:pos="449"/>
                <w:tab w:val="left" w:pos="451"/>
              </w:tabs>
              <w:spacing w:before="239"/>
              <w:ind w:right="27"/>
              <w:jc w:val="both"/>
              <w:rPr>
                <w:lang w:val="en-US"/>
              </w:rPr>
            </w:pPr>
            <w:r w:rsidRPr="00F87176">
              <w:rPr>
                <w:lang w:val="en-US"/>
              </w:rPr>
              <w:t>Opening in the western wall of the superstructure above the “Special Building” roof between the “Special Building” roof and the main RW CCU area at elevation +6.3</w:t>
            </w:r>
          </w:p>
          <w:p w14:paraId="792AC7A2" w14:textId="1E7C7AFB" w:rsidR="001F79DD" w:rsidRPr="00F87176" w:rsidRDefault="00BD6B25" w:rsidP="00BD6B25">
            <w:pPr>
              <w:pStyle w:val="TableParagraph"/>
              <w:tabs>
                <w:tab w:val="left" w:pos="449"/>
                <w:tab w:val="left" w:pos="451"/>
              </w:tabs>
              <w:spacing w:before="239"/>
              <w:ind w:left="451" w:right="27"/>
              <w:jc w:val="both"/>
              <w:rPr>
                <w:lang w:val="en-US"/>
              </w:rPr>
            </w:pPr>
            <w:r w:rsidRPr="00BD6B25">
              <w:rPr>
                <w:lang w:val="en-US"/>
              </w:rPr>
              <w:t xml:space="preserve">- </w:t>
            </w:r>
            <w:r w:rsidR="00F87176" w:rsidRPr="00BD6B25">
              <w:rPr>
                <w:lang w:val="en-US"/>
              </w:rPr>
              <w:t>The wall opening, in the section not covered by the roller conveyor system for transporting RW containers on the roof of the “Special Building” (this system is not within the scope of this TOR), which connects to the roller conveyor installed on the fixed hydraulic lifting platform, shall be equipped with a 1000 mm high guard fence with a gate for personnel movement to/from the fixed hydraulic platform. The gate shall be fitted with an interlock (electromagnetic lock with limit switch) that prevents opening when the platform starts moving down from elevation +6.3.</w:t>
            </w:r>
          </w:p>
        </w:tc>
      </w:tr>
    </w:tbl>
    <w:p w14:paraId="2D4C5B60" w14:textId="77777777" w:rsidR="001F79DD" w:rsidRPr="00F87176" w:rsidRDefault="00EE1B3F">
      <w:pPr>
        <w:pStyle w:val="a3"/>
        <w:spacing w:before="26"/>
        <w:rPr>
          <w:rFonts w:ascii="Arial"/>
          <w:b/>
          <w:sz w:val="20"/>
          <w:lang w:val="en-US"/>
        </w:rPr>
      </w:pPr>
      <w:r>
        <w:rPr>
          <w:rFonts w:ascii="Arial"/>
          <w:b/>
          <w:noProof/>
          <w:sz w:val="20"/>
        </w:rPr>
        <mc:AlternateContent>
          <mc:Choice Requires="wps">
            <w:drawing>
              <wp:anchor distT="0" distB="0" distL="0" distR="0" simplePos="0" relativeHeight="487588864" behindDoc="1" locked="0" layoutInCell="1" allowOverlap="1" wp14:anchorId="1C077E08" wp14:editId="667AB526">
                <wp:simplePos x="0" y="0"/>
                <wp:positionH relativeFrom="page">
                  <wp:posOffset>792784</wp:posOffset>
                </wp:positionH>
                <wp:positionV relativeFrom="paragraph">
                  <wp:posOffset>178131</wp:posOffset>
                </wp:positionV>
                <wp:extent cx="1829435" cy="635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435" y="0"/>
                              </a:moveTo>
                              <a:lnTo>
                                <a:pt x="0" y="0"/>
                              </a:lnTo>
                              <a:lnTo>
                                <a:pt x="0" y="6095"/>
                              </a:lnTo>
                              <a:lnTo>
                                <a:pt x="1829435" y="6095"/>
                              </a:lnTo>
                              <a:lnTo>
                                <a:pt x="182943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231AF2" id="Graphic 4" o:spid="_x0000_s1026" style="position:absolute;margin-left:62.4pt;margin-top:14.05pt;width:144.05pt;height:.5pt;z-index:-15727616;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" path="m1829435,l,,,6095r1829435,l1829435,xe" fillcolor="black" stroked="f">
                <v:path arrowok="t"/>
                <w10:wrap type="topAndBottom" anchorx="page"/>
              </v:shape>
            </w:pict>
          </mc:Fallback>
        </mc:AlternateContent>
      </w:r>
    </w:p>
    <w:p w14:paraId="655A2C64" w14:textId="77777777" w:rsidR="001F79DD" w:rsidRDefault="00EE1B3F">
      <w:pPr>
        <w:spacing w:before="87"/>
        <w:ind w:left="398"/>
        <w:rPr>
          <w:sz w:val="20"/>
        </w:rPr>
      </w:pPr>
      <w:r>
        <w:rPr>
          <w:sz w:val="20"/>
          <w:vertAlign w:val="superscript"/>
        </w:rPr>
        <w:t>2</w:t>
      </w:r>
      <w:r>
        <w:rPr>
          <w:spacing w:val="-6"/>
          <w:sz w:val="20"/>
        </w:rPr>
        <w:t xml:space="preserve"> </w:t>
      </w:r>
      <w:r>
        <w:rPr>
          <w:sz w:val="20"/>
        </w:rPr>
        <w:t>Толщина</w:t>
      </w:r>
      <w:r>
        <w:rPr>
          <w:spacing w:val="-6"/>
          <w:sz w:val="20"/>
        </w:rPr>
        <w:t xml:space="preserve"> </w:t>
      </w:r>
      <w:r>
        <w:rPr>
          <w:sz w:val="20"/>
        </w:rPr>
        <w:t>бетонных</w:t>
      </w:r>
      <w:r>
        <w:rPr>
          <w:spacing w:val="-8"/>
          <w:sz w:val="20"/>
        </w:rPr>
        <w:t xml:space="preserve"> </w:t>
      </w:r>
      <w:r>
        <w:rPr>
          <w:sz w:val="20"/>
        </w:rPr>
        <w:t>стен</w:t>
      </w:r>
      <w:r>
        <w:rPr>
          <w:spacing w:val="-9"/>
          <w:sz w:val="20"/>
        </w:rPr>
        <w:t xml:space="preserve"> </w:t>
      </w:r>
      <w:r>
        <w:rPr>
          <w:sz w:val="20"/>
        </w:rPr>
        <w:t>должна</w:t>
      </w:r>
      <w:r>
        <w:rPr>
          <w:spacing w:val="-6"/>
          <w:sz w:val="20"/>
        </w:rPr>
        <w:t xml:space="preserve"> </w:t>
      </w:r>
      <w:r>
        <w:rPr>
          <w:sz w:val="20"/>
        </w:rPr>
        <w:t>быть</w:t>
      </w:r>
      <w:r>
        <w:rPr>
          <w:spacing w:val="-8"/>
          <w:sz w:val="20"/>
        </w:rPr>
        <w:t xml:space="preserve"> </w:t>
      </w:r>
      <w:r>
        <w:rPr>
          <w:sz w:val="20"/>
        </w:rPr>
        <w:t>уточнена</w:t>
      </w:r>
      <w:r>
        <w:rPr>
          <w:spacing w:val="-6"/>
          <w:sz w:val="20"/>
        </w:rPr>
        <w:t xml:space="preserve"> </w:t>
      </w:r>
      <w:r>
        <w:rPr>
          <w:sz w:val="20"/>
        </w:rPr>
        <w:t>в</w:t>
      </w:r>
      <w:r>
        <w:rPr>
          <w:spacing w:val="-7"/>
          <w:sz w:val="20"/>
        </w:rPr>
        <w:t xml:space="preserve"> </w:t>
      </w:r>
      <w:r>
        <w:rPr>
          <w:sz w:val="20"/>
        </w:rPr>
        <w:t>процессе</w:t>
      </w:r>
      <w:r>
        <w:rPr>
          <w:spacing w:val="-10"/>
          <w:sz w:val="20"/>
        </w:rPr>
        <w:t xml:space="preserve"> </w:t>
      </w:r>
      <w:r>
        <w:rPr>
          <w:sz w:val="20"/>
        </w:rPr>
        <w:t>проектирования</w:t>
      </w:r>
      <w:r>
        <w:rPr>
          <w:spacing w:val="-9"/>
          <w:sz w:val="20"/>
        </w:rPr>
        <w:t xml:space="preserve"> </w:t>
      </w:r>
      <w:r>
        <w:rPr>
          <w:sz w:val="20"/>
        </w:rPr>
        <w:t>по</w:t>
      </w:r>
      <w:r>
        <w:rPr>
          <w:spacing w:val="-12"/>
          <w:sz w:val="20"/>
        </w:rPr>
        <w:t xml:space="preserve"> </w:t>
      </w:r>
      <w:r>
        <w:rPr>
          <w:sz w:val="20"/>
        </w:rPr>
        <w:t>результатам</w:t>
      </w:r>
      <w:r>
        <w:rPr>
          <w:spacing w:val="-6"/>
          <w:sz w:val="20"/>
        </w:rPr>
        <w:t xml:space="preserve"> </w:t>
      </w:r>
      <w:r>
        <w:rPr>
          <w:sz w:val="20"/>
        </w:rPr>
        <w:t>оценки</w:t>
      </w:r>
      <w:r>
        <w:rPr>
          <w:spacing w:val="-9"/>
          <w:sz w:val="20"/>
        </w:rPr>
        <w:t xml:space="preserve"> </w:t>
      </w:r>
      <w:r>
        <w:rPr>
          <w:spacing w:val="-2"/>
          <w:sz w:val="20"/>
        </w:rPr>
        <w:t>безопасности</w:t>
      </w:r>
    </w:p>
    <w:p w14:paraId="4F65F336" w14:textId="77777777" w:rsidR="001F79DD" w:rsidRDefault="001F79DD">
      <w:pPr>
        <w:rPr>
          <w:sz w:val="20"/>
        </w:rPr>
        <w:sectPr w:rsidR="001F79DD" w:rsidSect="00BD6B25">
          <w:pgSz w:w="11910" w:h="16840"/>
          <w:pgMar w:top="380" w:right="283" w:bottom="426" w:left="850" w:header="0" w:footer="560" w:gutter="0"/>
          <w:cols w:space="720"/>
        </w:sectPr>
      </w:pPr>
    </w:p>
    <w:p w14:paraId="15303443" w14:textId="77777777" w:rsidR="001F79DD" w:rsidRDefault="001F79DD">
      <w:pPr>
        <w:pStyle w:val="a3"/>
        <w:spacing w:before="5"/>
        <w:rPr>
          <w:sz w:val="2"/>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10"/>
        <w:gridCol w:w="1988"/>
        <w:gridCol w:w="7798"/>
      </w:tblGrid>
      <w:tr w:rsidR="001F79DD" w14:paraId="215D3C6D" w14:textId="77777777">
        <w:trPr>
          <w:trHeight w:val="560"/>
        </w:trPr>
        <w:tc>
          <w:tcPr>
            <w:tcW w:w="710" w:type="dxa"/>
          </w:tcPr>
          <w:p w14:paraId="7551B96A" w14:textId="77777777" w:rsidR="001F79DD" w:rsidRDefault="00EE1B3F">
            <w:pPr>
              <w:pStyle w:val="TableParagraph"/>
              <w:spacing w:before="26" w:line="237" w:lineRule="auto"/>
              <w:ind w:left="205" w:right="170" w:firstLine="43"/>
            </w:pPr>
            <w:r>
              <w:rPr>
                <w:spacing w:val="-10"/>
              </w:rPr>
              <w:t xml:space="preserve">№ </w:t>
            </w:r>
            <w:r>
              <w:rPr>
                <w:spacing w:val="-4"/>
              </w:rPr>
              <w:t>п/п</w:t>
            </w:r>
          </w:p>
        </w:tc>
        <w:tc>
          <w:tcPr>
            <w:tcW w:w="1988" w:type="dxa"/>
          </w:tcPr>
          <w:p w14:paraId="5B4317DC" w14:textId="0C99CE52" w:rsidR="001F79DD" w:rsidRPr="00BD6B25" w:rsidRDefault="00BD6B25">
            <w:pPr>
              <w:pStyle w:val="TableParagraph"/>
              <w:spacing w:before="26" w:line="237" w:lineRule="auto"/>
              <w:ind w:left="480" w:hanging="375"/>
              <w:rPr>
                <w:lang w:val="en-US"/>
              </w:rPr>
            </w:pPr>
            <w:r w:rsidRPr="009D72EA">
              <w:rPr>
                <w:rStyle w:val="a6"/>
                <w:b w:val="0"/>
                <w:bCs w:val="0"/>
                <w:lang w:val="en-US"/>
              </w:rPr>
              <w:t>List of Data and Requirements</w:t>
            </w:r>
          </w:p>
        </w:tc>
        <w:tc>
          <w:tcPr>
            <w:tcW w:w="7798" w:type="dxa"/>
          </w:tcPr>
          <w:p w14:paraId="37F7329B" w14:textId="0A0CE942" w:rsidR="001F79DD" w:rsidRDefault="00BD6B25">
            <w:pPr>
              <w:pStyle w:val="TableParagraph"/>
              <w:spacing w:before="149"/>
              <w:ind w:left="27"/>
              <w:jc w:val="center"/>
            </w:pPr>
            <w:r>
              <w:t xml:space="preserve">Data </w:t>
            </w:r>
            <w:proofErr w:type="spellStart"/>
            <w:r>
              <w:t>and</w:t>
            </w:r>
            <w:proofErr w:type="spellEnd"/>
            <w:r>
              <w:t xml:space="preserve"> </w:t>
            </w:r>
            <w:proofErr w:type="spellStart"/>
            <w:r>
              <w:t>Requirements</w:t>
            </w:r>
            <w:proofErr w:type="spellEnd"/>
          </w:p>
        </w:tc>
      </w:tr>
      <w:tr w:rsidR="001F79DD" w14:paraId="30C1FC3C" w14:textId="77777777">
        <w:trPr>
          <w:trHeight w:val="310"/>
        </w:trPr>
        <w:tc>
          <w:tcPr>
            <w:tcW w:w="710" w:type="dxa"/>
          </w:tcPr>
          <w:p w14:paraId="10E3EC74" w14:textId="77777777" w:rsidR="001F79DD" w:rsidRDefault="00EE1B3F">
            <w:pPr>
              <w:pStyle w:val="TableParagraph"/>
              <w:spacing w:before="29"/>
              <w:ind w:left="33" w:right="9"/>
              <w:jc w:val="center"/>
              <w:rPr>
                <w:b/>
              </w:rPr>
            </w:pPr>
            <w:r>
              <w:rPr>
                <w:b/>
                <w:spacing w:val="-10"/>
              </w:rPr>
              <w:t>1</w:t>
            </w:r>
          </w:p>
        </w:tc>
        <w:tc>
          <w:tcPr>
            <w:tcW w:w="1988" w:type="dxa"/>
          </w:tcPr>
          <w:p w14:paraId="12F2E33A" w14:textId="77777777" w:rsidR="001F79DD" w:rsidRDefault="00EE1B3F">
            <w:pPr>
              <w:pStyle w:val="TableParagraph"/>
              <w:spacing w:before="29"/>
              <w:ind w:left="25"/>
              <w:jc w:val="center"/>
              <w:rPr>
                <w:b/>
              </w:rPr>
            </w:pPr>
            <w:r>
              <w:rPr>
                <w:b/>
                <w:spacing w:val="-10"/>
              </w:rPr>
              <w:t>2</w:t>
            </w:r>
          </w:p>
        </w:tc>
        <w:tc>
          <w:tcPr>
            <w:tcW w:w="7798" w:type="dxa"/>
          </w:tcPr>
          <w:p w14:paraId="0B03EDAF" w14:textId="77777777" w:rsidR="001F79DD" w:rsidRDefault="00EE1B3F">
            <w:pPr>
              <w:pStyle w:val="TableParagraph"/>
              <w:spacing w:before="29"/>
              <w:ind w:left="27" w:right="2"/>
              <w:jc w:val="center"/>
              <w:rPr>
                <w:b/>
              </w:rPr>
            </w:pPr>
            <w:r>
              <w:rPr>
                <w:b/>
                <w:spacing w:val="-10"/>
              </w:rPr>
              <w:t>3</w:t>
            </w:r>
          </w:p>
        </w:tc>
      </w:tr>
      <w:tr w:rsidR="001F79DD" w:rsidRPr="00DE4DE9" w14:paraId="22C3661F" w14:textId="77777777">
        <w:trPr>
          <w:trHeight w:val="13490"/>
        </w:trPr>
        <w:tc>
          <w:tcPr>
            <w:tcW w:w="710" w:type="dxa"/>
          </w:tcPr>
          <w:p w14:paraId="1CF66357" w14:textId="77777777" w:rsidR="001F79DD" w:rsidRDefault="001F79DD">
            <w:pPr>
              <w:pStyle w:val="TableParagraph"/>
              <w:ind w:left="0"/>
              <w:rPr>
                <w:sz w:val="20"/>
              </w:rPr>
            </w:pPr>
          </w:p>
        </w:tc>
        <w:tc>
          <w:tcPr>
            <w:tcW w:w="1988" w:type="dxa"/>
          </w:tcPr>
          <w:p w14:paraId="334DB668" w14:textId="77777777" w:rsidR="001F79DD" w:rsidRDefault="001F79DD">
            <w:pPr>
              <w:pStyle w:val="TableParagraph"/>
              <w:ind w:left="0"/>
              <w:rPr>
                <w:sz w:val="20"/>
              </w:rPr>
            </w:pPr>
          </w:p>
        </w:tc>
        <w:tc>
          <w:tcPr>
            <w:tcW w:w="7798" w:type="dxa"/>
          </w:tcPr>
          <w:p w14:paraId="1AFC44FA" w14:textId="77777777" w:rsidR="001F79DD" w:rsidRPr="00F87176" w:rsidRDefault="001F79DD">
            <w:pPr>
              <w:pStyle w:val="TableParagraph"/>
              <w:spacing w:before="117"/>
              <w:ind w:left="0"/>
              <w:rPr>
                <w:lang w:val="en-US"/>
              </w:rPr>
            </w:pPr>
          </w:p>
          <w:p w14:paraId="5AEEDE4B" w14:textId="6DB4011C" w:rsidR="001F79DD" w:rsidRPr="00BD6B25" w:rsidRDefault="00EE1B3F">
            <w:pPr>
              <w:pStyle w:val="TableParagraph"/>
              <w:ind w:left="652" w:right="25" w:hanging="423"/>
              <w:jc w:val="both"/>
              <w:rPr>
                <w:lang w:val="en-US"/>
              </w:rPr>
            </w:pPr>
            <w:r>
              <w:rPr>
                <w:rFonts w:ascii="Symbol" w:hAnsi="Symbol"/>
              </w:rPr>
              <w:t></w:t>
            </w:r>
            <w:r w:rsidRPr="00BD6B25">
              <w:rPr>
                <w:spacing w:val="80"/>
                <w:w w:val="150"/>
                <w:lang w:val="en-US"/>
              </w:rPr>
              <w:t xml:space="preserve"> </w:t>
            </w:r>
            <w:r w:rsidR="00BD6B25" w:rsidRPr="00BD6B25">
              <w:rPr>
                <w:lang w:val="en-US"/>
              </w:rPr>
              <w:t xml:space="preserve">The wall opening in the section covered by the roller conveyor shall be equipped with a protective fence at least 1000 mm high, with a gate that is closed by the operator and automatically locked (electromagnetic lock with limit switch) when the platform moves down from elevation +6.3, and automatically unlocked for opening after the platform is raised back to elevation +6.3. The movement of the platform is blocked if the gate is not </w:t>
            </w:r>
            <w:proofErr w:type="gramStart"/>
            <w:r w:rsidR="00BD6B25" w:rsidRPr="00BD6B25">
              <w:rPr>
                <w:lang w:val="en-US"/>
              </w:rPr>
              <w:t>closed.</w:t>
            </w:r>
            <w:r w:rsidRPr="00BD6B25">
              <w:rPr>
                <w:lang w:val="en-US"/>
              </w:rPr>
              <w:t>.</w:t>
            </w:r>
            <w:proofErr w:type="gramEnd"/>
          </w:p>
          <w:p w14:paraId="4AFF2E2B" w14:textId="3A9B11A5" w:rsidR="00BD6B25" w:rsidRPr="00BD6B25" w:rsidRDefault="00BD6B25" w:rsidP="00BD6B25">
            <w:pPr>
              <w:pStyle w:val="TableParagraph"/>
              <w:numPr>
                <w:ilvl w:val="0"/>
                <w:numId w:val="9"/>
              </w:numPr>
              <w:tabs>
                <w:tab w:val="left" w:pos="449"/>
                <w:tab w:val="left" w:pos="647"/>
                <w:tab w:val="left" w:pos="3357"/>
              </w:tabs>
              <w:spacing w:before="120" w:line="355" w:lineRule="auto"/>
              <w:ind w:right="4387" w:hanging="480"/>
              <w:jc w:val="both"/>
              <w:rPr>
                <w:lang w:val="en-US"/>
              </w:rPr>
            </w:pPr>
            <w:r w:rsidRPr="001D3967">
              <w:rPr>
                <w:lang w:val="en-US"/>
              </w:rPr>
              <w:t xml:space="preserve"> </w:t>
            </w:r>
            <w:proofErr w:type="spellStart"/>
            <w:r>
              <w:t>Lifting</w:t>
            </w:r>
            <w:proofErr w:type="spellEnd"/>
            <w:r>
              <w:t xml:space="preserve"> Equipment</w:t>
            </w:r>
          </w:p>
          <w:p w14:paraId="18D2DB49" w14:textId="21F717C3" w:rsidR="001F79DD" w:rsidRPr="00BD6B25" w:rsidRDefault="00BD6B25" w:rsidP="00BD6B25">
            <w:pPr>
              <w:pStyle w:val="TableParagraph"/>
              <w:tabs>
                <w:tab w:val="left" w:pos="449"/>
                <w:tab w:val="left" w:pos="647"/>
                <w:tab w:val="left" w:pos="3357"/>
              </w:tabs>
              <w:spacing w:before="120" w:line="355" w:lineRule="auto"/>
              <w:ind w:left="647" w:right="4387"/>
              <w:jc w:val="both"/>
              <w:rPr>
                <w:lang w:val="en-US"/>
              </w:rPr>
            </w:pPr>
            <w:r>
              <w:t xml:space="preserve"> </w:t>
            </w:r>
            <w:proofErr w:type="spellStart"/>
            <w:r>
              <w:t>Overhead</w:t>
            </w:r>
            <w:proofErr w:type="spellEnd"/>
            <w:r>
              <w:t xml:space="preserve"> Bridge </w:t>
            </w:r>
            <w:proofErr w:type="spellStart"/>
            <w:proofErr w:type="gramStart"/>
            <w:r>
              <w:t>Crane</w:t>
            </w:r>
            <w:proofErr w:type="spellEnd"/>
            <w:r>
              <w:t>:</w:t>
            </w:r>
            <w:r w:rsidR="00EE1B3F" w:rsidRPr="00BD6B25">
              <w:rPr>
                <w:lang w:val="en-US"/>
              </w:rPr>
              <w:t>:</w:t>
            </w:r>
            <w:proofErr w:type="gramEnd"/>
          </w:p>
          <w:p w14:paraId="6C33328B" w14:textId="58628A96" w:rsidR="001F79DD" w:rsidRPr="00BD6B25" w:rsidRDefault="00BD6B25">
            <w:pPr>
              <w:pStyle w:val="TableParagraph"/>
              <w:numPr>
                <w:ilvl w:val="1"/>
                <w:numId w:val="9"/>
              </w:numPr>
              <w:tabs>
                <w:tab w:val="left" w:pos="652"/>
              </w:tabs>
              <w:ind w:right="27"/>
              <w:jc w:val="both"/>
              <w:rPr>
                <w:lang w:val="en-US"/>
              </w:rPr>
            </w:pPr>
            <w:r w:rsidRPr="00BD6B25">
              <w:rPr>
                <w:lang w:val="en-US"/>
              </w:rPr>
              <w:t>The crane’s operating range shall cover the entire area of the main RW CCU facility, providing full coverage of the main area as shown in Figure P3.2 (APPENDIX 3 to this TR);</w:t>
            </w:r>
          </w:p>
          <w:p w14:paraId="0326F317" w14:textId="77B8C885" w:rsidR="001F79DD" w:rsidRPr="00BD6B25" w:rsidRDefault="00BD6B25">
            <w:pPr>
              <w:pStyle w:val="TableParagraph"/>
              <w:numPr>
                <w:ilvl w:val="1"/>
                <w:numId w:val="9"/>
              </w:numPr>
              <w:tabs>
                <w:tab w:val="left" w:pos="652"/>
              </w:tabs>
              <w:spacing w:before="116"/>
              <w:ind w:right="30"/>
              <w:jc w:val="both"/>
              <w:rPr>
                <w:lang w:val="en-US"/>
              </w:rPr>
            </w:pPr>
            <w:r w:rsidRPr="00BD6B25">
              <w:rPr>
                <w:lang w:val="en-US"/>
              </w:rPr>
              <w:t>The crane shall be equipped with a camera for visual monitoring of cargo handling operations (CCTV) between different zones within the RW CCU, with the video feed displayed at the computerized personnel workstation.</w:t>
            </w:r>
          </w:p>
          <w:p w14:paraId="08485EC0" w14:textId="49BCA85B" w:rsidR="001F79DD" w:rsidRPr="00BD6B25" w:rsidRDefault="00BD6B25">
            <w:pPr>
              <w:pStyle w:val="TableParagraph"/>
              <w:spacing w:before="121"/>
              <w:ind w:left="619"/>
              <w:jc w:val="both"/>
              <w:rPr>
                <w:lang w:val="en-US"/>
              </w:rPr>
            </w:pPr>
            <w:r w:rsidRPr="00BD6B25">
              <w:rPr>
                <w:lang w:val="en-US"/>
              </w:rPr>
              <w:t>Fixed Hydraulic Platform:</w:t>
            </w:r>
          </w:p>
          <w:p w14:paraId="5B67915D" w14:textId="0E61F92A" w:rsidR="001F79DD" w:rsidRPr="00BD6B25" w:rsidRDefault="00BD6B25">
            <w:pPr>
              <w:pStyle w:val="TableParagraph"/>
              <w:numPr>
                <w:ilvl w:val="1"/>
                <w:numId w:val="9"/>
              </w:numPr>
              <w:tabs>
                <w:tab w:val="left" w:pos="652"/>
              </w:tabs>
              <w:spacing w:before="120"/>
              <w:ind w:right="32"/>
              <w:jc w:val="both"/>
              <w:rPr>
                <w:lang w:val="en-US"/>
              </w:rPr>
            </w:pPr>
            <w:r w:rsidRPr="00BD6B25">
              <w:rPr>
                <w:lang w:val="en-US"/>
              </w:rPr>
              <w:t>The platform’s deck shall be equipped with a protective railing at least 1000 mm high;</w:t>
            </w:r>
          </w:p>
          <w:p w14:paraId="2F4094AA" w14:textId="3F6D5AD4" w:rsidR="001F79DD" w:rsidRPr="00BD6B25" w:rsidRDefault="00BD6B25">
            <w:pPr>
              <w:pStyle w:val="TableParagraph"/>
              <w:numPr>
                <w:ilvl w:val="1"/>
                <w:numId w:val="9"/>
              </w:numPr>
              <w:tabs>
                <w:tab w:val="left" w:pos="652"/>
              </w:tabs>
              <w:spacing w:before="121"/>
              <w:ind w:right="24"/>
              <w:jc w:val="both"/>
              <w:rPr>
                <w:lang w:val="en-US"/>
              </w:rPr>
            </w:pPr>
            <w:r w:rsidRPr="00BD6B25">
              <w:rPr>
                <w:lang w:val="en-US"/>
              </w:rPr>
              <w:t>The railing shall be equipped with hinged gates for personnel entry/exit and IPC transfer on the side adjacent to the “Special Building” and on the lateral side (towards the characterization area) to allow personnel access and IPC handling without the need to lift the container over the railing.</w:t>
            </w:r>
          </w:p>
          <w:p w14:paraId="5B93F9ED" w14:textId="10725456" w:rsidR="001F79DD" w:rsidRPr="00BD6B25" w:rsidRDefault="00BD6B25">
            <w:pPr>
              <w:pStyle w:val="TableParagraph"/>
              <w:numPr>
                <w:ilvl w:val="0"/>
                <w:numId w:val="8"/>
              </w:numPr>
              <w:tabs>
                <w:tab w:val="left" w:pos="449"/>
              </w:tabs>
              <w:spacing w:before="237"/>
              <w:ind w:left="449" w:hanging="282"/>
              <w:jc w:val="both"/>
              <w:rPr>
                <w:lang w:val="en-US"/>
              </w:rPr>
            </w:pPr>
            <w:r w:rsidRPr="00BD6B25">
              <w:rPr>
                <w:lang w:val="en-US"/>
              </w:rPr>
              <w:t>Canopy over the Sand Storage Hopper Area</w:t>
            </w:r>
          </w:p>
          <w:p w14:paraId="56E7CD77" w14:textId="05C516BC" w:rsidR="001F79DD" w:rsidRPr="00BD6B25" w:rsidRDefault="00BD6B25">
            <w:pPr>
              <w:pStyle w:val="TableParagraph"/>
              <w:numPr>
                <w:ilvl w:val="1"/>
                <w:numId w:val="8"/>
              </w:numPr>
              <w:tabs>
                <w:tab w:val="left" w:pos="652"/>
              </w:tabs>
              <w:spacing w:before="120"/>
              <w:ind w:right="32"/>
              <w:jc w:val="both"/>
              <w:rPr>
                <w:lang w:val="en-US"/>
              </w:rPr>
            </w:pPr>
            <w:r w:rsidRPr="00BD6B25">
              <w:rPr>
                <w:lang w:val="en-US"/>
              </w:rPr>
              <w:t>The canopy over the sand storage hopper area shall be a continuation of the SMU room roof and made of the same roofing material.</w:t>
            </w:r>
          </w:p>
          <w:p w14:paraId="15C23C4E" w14:textId="71DD1DF5" w:rsidR="001F79DD" w:rsidRPr="005C58AA" w:rsidRDefault="005C58AA">
            <w:pPr>
              <w:pStyle w:val="TableParagraph"/>
              <w:numPr>
                <w:ilvl w:val="0"/>
                <w:numId w:val="7"/>
              </w:numPr>
              <w:tabs>
                <w:tab w:val="left" w:pos="652"/>
              </w:tabs>
              <w:spacing w:before="119" w:line="242" w:lineRule="auto"/>
              <w:ind w:right="29"/>
              <w:jc w:val="both"/>
              <w:rPr>
                <w:lang w:val="en-US"/>
              </w:rPr>
            </w:pPr>
            <w:r w:rsidRPr="005C58AA">
              <w:rPr>
                <w:lang w:val="en-US"/>
              </w:rPr>
              <w:t>Fixed Protective Shields³ made of precast or monolithic concrete</w:t>
            </w:r>
          </w:p>
          <w:p w14:paraId="5790294B" w14:textId="3EBA12F9" w:rsidR="001F79DD" w:rsidRPr="005C58AA" w:rsidRDefault="005C58AA">
            <w:pPr>
              <w:pStyle w:val="TableParagraph"/>
              <w:numPr>
                <w:ilvl w:val="1"/>
                <w:numId w:val="7"/>
              </w:numPr>
              <w:tabs>
                <w:tab w:val="left" w:pos="652"/>
              </w:tabs>
              <w:spacing w:before="117"/>
              <w:ind w:right="29"/>
              <w:jc w:val="both"/>
              <w:rPr>
                <w:lang w:val="en-US"/>
              </w:rPr>
            </w:pPr>
            <w:r w:rsidRPr="005C58AA">
              <w:rPr>
                <w:lang w:val="en-US"/>
              </w:rPr>
              <w:t>The fixed protective shields shall be made of precast or monolithic concrete with a thickness of at least 400 mm, as shown in Figure P3.2 (APPENDIX 3 to this TR).</w:t>
            </w:r>
          </w:p>
          <w:p w14:paraId="508CFB7C" w14:textId="0D089EC8" w:rsidR="001F79DD" w:rsidRPr="005C58AA" w:rsidRDefault="005C58AA">
            <w:pPr>
              <w:pStyle w:val="TableParagraph"/>
              <w:numPr>
                <w:ilvl w:val="2"/>
                <w:numId w:val="7"/>
              </w:numPr>
              <w:tabs>
                <w:tab w:val="left" w:pos="1079"/>
              </w:tabs>
              <w:spacing w:before="119"/>
              <w:ind w:left="1079" w:hanging="427"/>
              <w:jc w:val="both"/>
              <w:rPr>
                <w:lang w:val="en-US"/>
              </w:rPr>
            </w:pPr>
            <w:r w:rsidRPr="005C58AA">
              <w:rPr>
                <w:lang w:val="en-US"/>
              </w:rPr>
              <w:t>In the RW container buffer storage area, on three sides</w:t>
            </w:r>
            <w:r w:rsidR="00EE1B3F" w:rsidRPr="005C58AA">
              <w:rPr>
                <w:spacing w:val="-2"/>
                <w:lang w:val="en-US"/>
              </w:rPr>
              <w:t>,</w:t>
            </w:r>
          </w:p>
          <w:p w14:paraId="4B98AAB3" w14:textId="0A23863B" w:rsidR="001F79DD" w:rsidRPr="005C58AA" w:rsidRDefault="005C58AA">
            <w:pPr>
              <w:pStyle w:val="TableParagraph"/>
              <w:numPr>
                <w:ilvl w:val="2"/>
                <w:numId w:val="7"/>
              </w:numPr>
              <w:tabs>
                <w:tab w:val="left" w:pos="1080"/>
              </w:tabs>
              <w:spacing w:before="44" w:line="235" w:lineRule="auto"/>
              <w:ind w:right="28"/>
              <w:jc w:val="both"/>
              <w:rPr>
                <w:lang w:val="en-US"/>
              </w:rPr>
            </w:pPr>
            <w:r w:rsidRPr="005C58AA">
              <w:rPr>
                <w:lang w:val="en-US"/>
              </w:rPr>
              <w:t>In the RW container characterization area, on three sides, with an opening (along the long side of the protective shield) spanning the full height of the shield and at least 1100 mm wide, to allow IPC entry into the characterization area without the need to lift the container over the protective shield,</w:t>
            </w:r>
          </w:p>
          <w:p w14:paraId="3AD96906" w14:textId="042E164C" w:rsidR="001F79DD" w:rsidRPr="005C58AA" w:rsidRDefault="005C58AA">
            <w:pPr>
              <w:pStyle w:val="TableParagraph"/>
              <w:numPr>
                <w:ilvl w:val="2"/>
                <w:numId w:val="7"/>
              </w:numPr>
              <w:tabs>
                <w:tab w:val="left" w:pos="1080"/>
              </w:tabs>
              <w:spacing w:before="17" w:line="225" w:lineRule="auto"/>
              <w:ind w:right="35"/>
              <w:jc w:val="both"/>
              <w:rPr>
                <w:lang w:val="en-US"/>
              </w:rPr>
            </w:pPr>
            <w:r w:rsidRPr="005C58AA">
              <w:rPr>
                <w:lang w:val="en-US"/>
              </w:rPr>
              <w:t>Along the area for loading RCs with RW containers and for issuing packages of conditioned RW;</w:t>
            </w:r>
          </w:p>
          <w:p w14:paraId="419ED668" w14:textId="2C693308" w:rsidR="001F79DD" w:rsidRPr="005C58AA" w:rsidRDefault="005C58AA">
            <w:pPr>
              <w:pStyle w:val="TableParagraph"/>
              <w:numPr>
                <w:ilvl w:val="1"/>
                <w:numId w:val="7"/>
              </w:numPr>
              <w:tabs>
                <w:tab w:val="left" w:pos="652"/>
              </w:tabs>
              <w:spacing w:before="123"/>
              <w:ind w:hanging="422"/>
              <w:jc w:val="both"/>
              <w:rPr>
                <w:lang w:val="en-US"/>
              </w:rPr>
            </w:pPr>
            <w:r w:rsidRPr="005C58AA">
              <w:rPr>
                <w:lang w:val="en-US"/>
              </w:rPr>
              <w:t>Approximate height of the protective shields:</w:t>
            </w:r>
          </w:p>
          <w:p w14:paraId="05943BB6" w14:textId="447F2792" w:rsidR="001F79DD" w:rsidRPr="005C58AA" w:rsidRDefault="005C58AA">
            <w:pPr>
              <w:pStyle w:val="TableParagraph"/>
              <w:numPr>
                <w:ilvl w:val="2"/>
                <w:numId w:val="7"/>
              </w:numPr>
              <w:tabs>
                <w:tab w:val="left" w:pos="1079"/>
              </w:tabs>
              <w:spacing w:before="58" w:line="266" w:lineRule="exact"/>
              <w:ind w:left="1079" w:hanging="427"/>
              <w:jc w:val="both"/>
              <w:rPr>
                <w:lang w:val="en-US"/>
              </w:rPr>
            </w:pPr>
            <w:r w:rsidRPr="005C58AA">
              <w:rPr>
                <w:lang w:val="en-US"/>
              </w:rPr>
              <w:t>In the RW container buffer storage area – 1300 mm</w:t>
            </w:r>
            <w:r w:rsidR="00EE1B3F" w:rsidRPr="005C58AA">
              <w:rPr>
                <w:spacing w:val="-5"/>
                <w:lang w:val="en-US"/>
              </w:rPr>
              <w:t>,</w:t>
            </w:r>
          </w:p>
        </w:tc>
      </w:tr>
    </w:tbl>
    <w:p w14:paraId="3D318529" w14:textId="77777777" w:rsidR="001F79DD" w:rsidRPr="005C58AA" w:rsidRDefault="00EE1B3F">
      <w:pPr>
        <w:pStyle w:val="a3"/>
        <w:spacing w:before="151"/>
        <w:rPr>
          <w:sz w:val="20"/>
          <w:lang w:val="en-US"/>
        </w:rPr>
      </w:pPr>
      <w:r>
        <w:rPr>
          <w:noProof/>
          <w:sz w:val="20"/>
        </w:rPr>
        <mc:AlternateContent>
          <mc:Choice Requires="wps">
            <w:drawing>
              <wp:anchor distT="0" distB="0" distL="0" distR="0" simplePos="0" relativeHeight="487589376" behindDoc="1" locked="0" layoutInCell="1" allowOverlap="1" wp14:anchorId="0C844E25" wp14:editId="4AB6A507">
                <wp:simplePos x="0" y="0"/>
                <wp:positionH relativeFrom="page">
                  <wp:posOffset>792784</wp:posOffset>
                </wp:positionH>
                <wp:positionV relativeFrom="paragraph">
                  <wp:posOffset>257251</wp:posOffset>
                </wp:positionV>
                <wp:extent cx="1829435" cy="635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435" y="0"/>
                              </a:moveTo>
                              <a:lnTo>
                                <a:pt x="0" y="0"/>
                              </a:lnTo>
                              <a:lnTo>
                                <a:pt x="0" y="6096"/>
                              </a:lnTo>
                              <a:lnTo>
                                <a:pt x="1829435" y="6096"/>
                              </a:lnTo>
                              <a:lnTo>
                                <a:pt x="182943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7D4F4F2" id="Graphic 5" o:spid="_x0000_s1026" style="position:absolute;margin-left:62.4pt;margin-top:20.25pt;width:144.05pt;height:.5pt;z-index:-15727104;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" path="m1829435,l,,,6096r1829435,l1829435,xe" fillcolor="black" stroked="f">
                <v:path arrowok="t"/>
                <w10:wrap type="topAndBottom" anchorx="page"/>
              </v:shape>
            </w:pict>
          </mc:Fallback>
        </mc:AlternateContent>
      </w:r>
    </w:p>
    <w:p w14:paraId="2FCE3DD4" w14:textId="77777777" w:rsidR="001F79DD" w:rsidRDefault="00EE1B3F">
      <w:pPr>
        <w:spacing w:before="87"/>
        <w:ind w:left="398"/>
        <w:rPr>
          <w:sz w:val="20"/>
        </w:rPr>
      </w:pPr>
      <w:r>
        <w:rPr>
          <w:sz w:val="20"/>
          <w:vertAlign w:val="superscript"/>
        </w:rPr>
        <w:t>3</w:t>
      </w:r>
      <w:r>
        <w:rPr>
          <w:sz w:val="20"/>
        </w:rPr>
        <w:t xml:space="preserve"> Толщина и высота защитных экранов из бетона должны быть уточнены в процессе проектирования по результатам оценки безопасности</w:t>
      </w:r>
    </w:p>
    <w:p w14:paraId="1626AFE1" w14:textId="77777777" w:rsidR="001F79DD" w:rsidRDefault="001F79DD">
      <w:pPr>
        <w:rPr>
          <w:sz w:val="20"/>
        </w:rPr>
        <w:sectPr w:rsidR="001F79DD">
          <w:pgSz w:w="11910" w:h="16840"/>
          <w:pgMar w:top="380" w:right="283" w:bottom="760" w:left="850" w:header="0" w:footer="560" w:gutter="0"/>
          <w:cols w:space="720"/>
        </w:sectPr>
      </w:pPr>
    </w:p>
    <w:p w14:paraId="6536179D" w14:textId="77777777" w:rsidR="001F79DD" w:rsidRDefault="001F79DD">
      <w:pPr>
        <w:pStyle w:val="a3"/>
        <w:spacing w:before="5"/>
        <w:rPr>
          <w:sz w:val="2"/>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10"/>
        <w:gridCol w:w="1988"/>
        <w:gridCol w:w="7798"/>
      </w:tblGrid>
      <w:tr w:rsidR="001F79DD" w14:paraId="4C0E2CC4" w14:textId="77777777">
        <w:trPr>
          <w:trHeight w:val="560"/>
        </w:trPr>
        <w:tc>
          <w:tcPr>
            <w:tcW w:w="710" w:type="dxa"/>
          </w:tcPr>
          <w:p w14:paraId="6734C9CF" w14:textId="77777777" w:rsidR="001F79DD" w:rsidRDefault="00EE1B3F">
            <w:pPr>
              <w:pStyle w:val="TableParagraph"/>
              <w:spacing w:before="26" w:line="237" w:lineRule="auto"/>
              <w:ind w:left="205" w:right="170" w:firstLine="43"/>
            </w:pPr>
            <w:r>
              <w:rPr>
                <w:spacing w:val="-10"/>
              </w:rPr>
              <w:t xml:space="preserve">№ </w:t>
            </w:r>
            <w:r>
              <w:rPr>
                <w:spacing w:val="-4"/>
              </w:rPr>
              <w:t>п/п</w:t>
            </w:r>
          </w:p>
        </w:tc>
        <w:tc>
          <w:tcPr>
            <w:tcW w:w="1988" w:type="dxa"/>
          </w:tcPr>
          <w:p w14:paraId="6F2EF9FD" w14:textId="0E4E316E" w:rsidR="001F79DD" w:rsidRPr="004D30A2" w:rsidRDefault="004D30A2">
            <w:pPr>
              <w:pStyle w:val="TableParagraph"/>
              <w:spacing w:before="26" w:line="237" w:lineRule="auto"/>
              <w:ind w:left="480" w:hanging="375"/>
              <w:rPr>
                <w:lang w:val="en-US"/>
              </w:rPr>
            </w:pPr>
            <w:r w:rsidRPr="009D72EA">
              <w:rPr>
                <w:rStyle w:val="a6"/>
                <w:b w:val="0"/>
                <w:bCs w:val="0"/>
                <w:lang w:val="en-US"/>
              </w:rPr>
              <w:t>List of Data and Requirements</w:t>
            </w:r>
          </w:p>
        </w:tc>
        <w:tc>
          <w:tcPr>
            <w:tcW w:w="7798" w:type="dxa"/>
          </w:tcPr>
          <w:p w14:paraId="78395F69" w14:textId="7BD1B668" w:rsidR="001F79DD" w:rsidRDefault="004D30A2">
            <w:pPr>
              <w:pStyle w:val="TableParagraph"/>
              <w:spacing w:before="149"/>
              <w:ind w:left="27"/>
              <w:jc w:val="center"/>
            </w:pPr>
            <w:r>
              <w:t xml:space="preserve">Data </w:t>
            </w:r>
            <w:proofErr w:type="spellStart"/>
            <w:r>
              <w:t>and</w:t>
            </w:r>
            <w:proofErr w:type="spellEnd"/>
            <w:r>
              <w:t xml:space="preserve"> </w:t>
            </w:r>
            <w:proofErr w:type="spellStart"/>
            <w:r>
              <w:t>Requirements</w:t>
            </w:r>
            <w:proofErr w:type="spellEnd"/>
          </w:p>
        </w:tc>
      </w:tr>
      <w:tr w:rsidR="001F79DD" w14:paraId="7A8E820C" w14:textId="77777777">
        <w:trPr>
          <w:trHeight w:val="310"/>
        </w:trPr>
        <w:tc>
          <w:tcPr>
            <w:tcW w:w="710" w:type="dxa"/>
          </w:tcPr>
          <w:p w14:paraId="56D82B27" w14:textId="77777777" w:rsidR="001F79DD" w:rsidRDefault="00EE1B3F">
            <w:pPr>
              <w:pStyle w:val="TableParagraph"/>
              <w:spacing w:before="29"/>
              <w:ind w:left="33" w:right="9"/>
              <w:jc w:val="center"/>
              <w:rPr>
                <w:b/>
              </w:rPr>
            </w:pPr>
            <w:r>
              <w:rPr>
                <w:b/>
                <w:spacing w:val="-10"/>
              </w:rPr>
              <w:t>1</w:t>
            </w:r>
          </w:p>
        </w:tc>
        <w:tc>
          <w:tcPr>
            <w:tcW w:w="1988" w:type="dxa"/>
          </w:tcPr>
          <w:p w14:paraId="3DFC49BD" w14:textId="77777777" w:rsidR="001F79DD" w:rsidRDefault="00EE1B3F">
            <w:pPr>
              <w:pStyle w:val="TableParagraph"/>
              <w:spacing w:before="29"/>
              <w:ind w:left="25"/>
              <w:jc w:val="center"/>
              <w:rPr>
                <w:b/>
              </w:rPr>
            </w:pPr>
            <w:r>
              <w:rPr>
                <w:b/>
                <w:spacing w:val="-10"/>
              </w:rPr>
              <w:t>2</w:t>
            </w:r>
          </w:p>
        </w:tc>
        <w:tc>
          <w:tcPr>
            <w:tcW w:w="7798" w:type="dxa"/>
          </w:tcPr>
          <w:p w14:paraId="12A5B7F2" w14:textId="77777777" w:rsidR="001F79DD" w:rsidRDefault="00EE1B3F">
            <w:pPr>
              <w:pStyle w:val="TableParagraph"/>
              <w:spacing w:before="29"/>
              <w:ind w:left="27" w:right="2"/>
              <w:jc w:val="center"/>
              <w:rPr>
                <w:b/>
              </w:rPr>
            </w:pPr>
            <w:r>
              <w:rPr>
                <w:b/>
                <w:spacing w:val="-10"/>
              </w:rPr>
              <w:t>3</w:t>
            </w:r>
          </w:p>
        </w:tc>
      </w:tr>
      <w:tr w:rsidR="001F79DD" w:rsidRPr="00DE4DE9" w14:paraId="31FE3B3C" w14:textId="77777777">
        <w:trPr>
          <w:trHeight w:val="934"/>
        </w:trPr>
        <w:tc>
          <w:tcPr>
            <w:tcW w:w="710" w:type="dxa"/>
          </w:tcPr>
          <w:p w14:paraId="481FFCF8" w14:textId="77777777" w:rsidR="001F79DD" w:rsidRDefault="001F79DD">
            <w:pPr>
              <w:pStyle w:val="TableParagraph"/>
              <w:ind w:left="0"/>
            </w:pPr>
          </w:p>
        </w:tc>
        <w:tc>
          <w:tcPr>
            <w:tcW w:w="1988" w:type="dxa"/>
          </w:tcPr>
          <w:p w14:paraId="0E38A49E" w14:textId="77777777" w:rsidR="001F79DD" w:rsidRDefault="001F79DD">
            <w:pPr>
              <w:pStyle w:val="TableParagraph"/>
              <w:ind w:left="0"/>
            </w:pPr>
          </w:p>
        </w:tc>
        <w:tc>
          <w:tcPr>
            <w:tcW w:w="7798" w:type="dxa"/>
          </w:tcPr>
          <w:p w14:paraId="10AD2187" w14:textId="77777777" w:rsidR="005C58AA" w:rsidRPr="005C58AA" w:rsidRDefault="005C58AA" w:rsidP="005C58AA">
            <w:pPr>
              <w:pStyle w:val="TableParagraph"/>
              <w:numPr>
                <w:ilvl w:val="0"/>
                <w:numId w:val="6"/>
              </w:numPr>
              <w:tabs>
                <w:tab w:val="left" w:pos="1079"/>
              </w:tabs>
              <w:spacing w:before="82"/>
              <w:ind w:left="1079" w:hanging="427"/>
              <w:rPr>
                <w:lang w:val="en-US"/>
              </w:rPr>
            </w:pPr>
            <w:r w:rsidRPr="005C58AA">
              <w:rPr>
                <w:lang w:val="en-US"/>
              </w:rPr>
              <w:t xml:space="preserve">In the RW container characterization area – 2000 </w:t>
            </w:r>
            <w:proofErr w:type="gramStart"/>
            <w:r w:rsidRPr="005C58AA">
              <w:rPr>
                <w:lang w:val="en-US"/>
              </w:rPr>
              <w:t>mm,</w:t>
            </w:r>
            <w:r w:rsidR="00EE1B3F" w:rsidRPr="005C58AA">
              <w:rPr>
                <w:spacing w:val="-5"/>
                <w:lang w:val="en-US"/>
              </w:rPr>
              <w:t>,</w:t>
            </w:r>
            <w:proofErr w:type="gramEnd"/>
          </w:p>
          <w:p w14:paraId="45F1B4EC" w14:textId="56DA52F3" w:rsidR="005C58AA" w:rsidRPr="005C58AA" w:rsidRDefault="005C58AA" w:rsidP="005C58AA">
            <w:pPr>
              <w:pStyle w:val="TableParagraph"/>
              <w:numPr>
                <w:ilvl w:val="0"/>
                <w:numId w:val="6"/>
              </w:numPr>
              <w:tabs>
                <w:tab w:val="left" w:pos="1079"/>
              </w:tabs>
              <w:spacing w:before="82"/>
              <w:ind w:left="1079" w:hanging="427"/>
              <w:rPr>
                <w:lang w:val="en-US"/>
              </w:rPr>
            </w:pPr>
            <w:r w:rsidRPr="005C58AA">
              <w:rPr>
                <w:lang w:val="en-US"/>
              </w:rPr>
              <w:t>Along the area for loading RCs with RW containers and for issuing packages of conditioned RW – 1500 mm.</w:t>
            </w:r>
          </w:p>
          <w:p w14:paraId="34BC2C5A" w14:textId="64B69C2C" w:rsidR="001F79DD" w:rsidRPr="005C58AA" w:rsidRDefault="001F79DD" w:rsidP="005C58AA">
            <w:pPr>
              <w:pStyle w:val="TableParagraph"/>
              <w:tabs>
                <w:tab w:val="left" w:pos="1080"/>
              </w:tabs>
              <w:spacing w:before="51" w:line="225" w:lineRule="auto"/>
              <w:ind w:left="1080" w:right="35"/>
              <w:rPr>
                <w:lang w:val="en-US"/>
              </w:rPr>
            </w:pPr>
          </w:p>
        </w:tc>
      </w:tr>
      <w:tr w:rsidR="001F79DD" w:rsidRPr="00DE4DE9" w14:paraId="2465374B" w14:textId="77777777">
        <w:trPr>
          <w:trHeight w:val="935"/>
        </w:trPr>
        <w:tc>
          <w:tcPr>
            <w:tcW w:w="710" w:type="dxa"/>
          </w:tcPr>
          <w:p w14:paraId="01332BAA" w14:textId="77777777" w:rsidR="001F79DD" w:rsidRDefault="00EE1B3F">
            <w:pPr>
              <w:pStyle w:val="TableParagraph"/>
              <w:spacing w:before="25"/>
              <w:ind w:left="33" w:right="4"/>
              <w:jc w:val="center"/>
            </w:pPr>
            <w:r>
              <w:rPr>
                <w:spacing w:val="-5"/>
              </w:rPr>
              <w:t>2.5</w:t>
            </w:r>
          </w:p>
        </w:tc>
        <w:tc>
          <w:tcPr>
            <w:tcW w:w="1988" w:type="dxa"/>
          </w:tcPr>
          <w:p w14:paraId="231EDB72" w14:textId="0705BBB1" w:rsidR="001F79DD" w:rsidRDefault="005C58AA">
            <w:pPr>
              <w:pStyle w:val="TableParagraph"/>
              <w:spacing w:before="25"/>
              <w:ind w:left="57"/>
            </w:pPr>
            <w:r>
              <w:t>Power Supply</w:t>
            </w:r>
          </w:p>
        </w:tc>
        <w:tc>
          <w:tcPr>
            <w:tcW w:w="7798" w:type="dxa"/>
          </w:tcPr>
          <w:p w14:paraId="71D57137" w14:textId="6C9D8153" w:rsidR="001F79DD" w:rsidRPr="005C58AA" w:rsidRDefault="005C58AA">
            <w:pPr>
              <w:pStyle w:val="TableParagraph"/>
              <w:spacing w:before="25"/>
              <w:ind w:left="86" w:right="29"/>
              <w:jc w:val="both"/>
              <w:rPr>
                <w:lang w:val="en-US"/>
              </w:rPr>
            </w:pPr>
            <w:r w:rsidRPr="005C58AA">
              <w:rPr>
                <w:lang w:val="en-US"/>
              </w:rPr>
              <w:t>The design shall provide power supply for all systems and equipment of the RW CCU from a single power distribution panel, which shall be located within the RW CCU building.</w:t>
            </w:r>
          </w:p>
        </w:tc>
      </w:tr>
      <w:tr w:rsidR="001F79DD" w:rsidRPr="00DE4DE9" w14:paraId="5BBB6241" w14:textId="77777777">
        <w:trPr>
          <w:trHeight w:val="1679"/>
        </w:trPr>
        <w:tc>
          <w:tcPr>
            <w:tcW w:w="710" w:type="dxa"/>
          </w:tcPr>
          <w:p w14:paraId="5A06EE1E" w14:textId="77777777" w:rsidR="001F79DD" w:rsidRDefault="00EE1B3F">
            <w:pPr>
              <w:pStyle w:val="TableParagraph"/>
              <w:spacing w:before="24"/>
              <w:ind w:left="33" w:right="4"/>
              <w:jc w:val="center"/>
            </w:pPr>
            <w:r>
              <w:rPr>
                <w:spacing w:val="-5"/>
              </w:rPr>
              <w:t>2.6</w:t>
            </w:r>
          </w:p>
        </w:tc>
        <w:tc>
          <w:tcPr>
            <w:tcW w:w="1988" w:type="dxa"/>
          </w:tcPr>
          <w:p w14:paraId="56E9E5BD" w14:textId="18CD09FC" w:rsidR="001F79DD" w:rsidRDefault="005C58AA">
            <w:pPr>
              <w:pStyle w:val="TableParagraph"/>
              <w:spacing w:before="24"/>
              <w:ind w:left="57"/>
            </w:pPr>
            <w:r>
              <w:rPr>
                <w:lang w:val="en-US"/>
              </w:rPr>
              <w:t>L</w:t>
            </w:r>
            <w:proofErr w:type="spellStart"/>
            <w:r>
              <w:t>ighting</w:t>
            </w:r>
            <w:proofErr w:type="spellEnd"/>
          </w:p>
        </w:tc>
        <w:tc>
          <w:tcPr>
            <w:tcW w:w="7798" w:type="dxa"/>
          </w:tcPr>
          <w:p w14:paraId="228512BC" w14:textId="77777777" w:rsidR="005C58AA" w:rsidRPr="005C58AA" w:rsidRDefault="005C58AA" w:rsidP="005C58AA">
            <w:pPr>
              <w:pStyle w:val="a5"/>
              <w:rPr>
                <w:sz w:val="22"/>
                <w:szCs w:val="22"/>
                <w:lang w:val="en-US" w:eastAsia="en-US"/>
              </w:rPr>
            </w:pPr>
            <w:r w:rsidRPr="005C58AA">
              <w:rPr>
                <w:sz w:val="22"/>
                <w:szCs w:val="22"/>
                <w:lang w:val="en-US" w:eastAsia="en-US"/>
              </w:rPr>
              <w:t>The design shall provide:</w:t>
            </w:r>
          </w:p>
          <w:p w14:paraId="662C6BCB" w14:textId="77777777" w:rsidR="005C58AA" w:rsidRPr="005C58AA" w:rsidRDefault="005C58AA" w:rsidP="005C58AA">
            <w:pPr>
              <w:pStyle w:val="a5"/>
              <w:numPr>
                <w:ilvl w:val="0"/>
                <w:numId w:val="19"/>
              </w:numPr>
              <w:rPr>
                <w:sz w:val="22"/>
                <w:szCs w:val="22"/>
                <w:lang w:val="en-US" w:eastAsia="en-US"/>
              </w:rPr>
            </w:pPr>
            <w:r w:rsidRPr="005C58AA">
              <w:rPr>
                <w:sz w:val="22"/>
                <w:szCs w:val="22"/>
                <w:lang w:val="en-US" w:eastAsia="en-US"/>
              </w:rPr>
              <w:t>Artificial and combined lighting for the RW CCU rooms and the sand storage hopper area;</w:t>
            </w:r>
          </w:p>
          <w:p w14:paraId="51303F1C" w14:textId="77777777" w:rsidR="005C58AA" w:rsidRPr="005C58AA" w:rsidRDefault="005C58AA" w:rsidP="005C58AA">
            <w:pPr>
              <w:pStyle w:val="a5"/>
              <w:numPr>
                <w:ilvl w:val="0"/>
                <w:numId w:val="19"/>
              </w:numPr>
              <w:rPr>
                <w:sz w:val="22"/>
                <w:szCs w:val="22"/>
                <w:lang w:val="en-US" w:eastAsia="en-US"/>
              </w:rPr>
            </w:pPr>
            <w:r w:rsidRPr="005C58AA">
              <w:rPr>
                <w:sz w:val="22"/>
                <w:szCs w:val="22"/>
                <w:lang w:val="en-US" w:eastAsia="en-US"/>
              </w:rPr>
              <w:t>Outdoor lighting around the perimeter of the RW CCU.</w:t>
            </w:r>
          </w:p>
          <w:p w14:paraId="08666849" w14:textId="295F4E6C" w:rsidR="001F79DD" w:rsidRPr="005C58AA" w:rsidRDefault="005C58AA">
            <w:pPr>
              <w:pStyle w:val="TableParagraph"/>
              <w:spacing w:before="122"/>
              <w:ind w:left="86"/>
              <w:rPr>
                <w:lang w:val="en-US"/>
              </w:rPr>
            </w:pPr>
            <w:r w:rsidRPr="005C58AA">
              <w:rPr>
                <w:lang w:val="en-US"/>
              </w:rPr>
              <w:t>The lighting shall be designed using energy-saving technologies.</w:t>
            </w:r>
          </w:p>
        </w:tc>
      </w:tr>
      <w:tr w:rsidR="001F79DD" w:rsidRPr="00DE4DE9" w14:paraId="767DB4E9" w14:textId="77777777">
        <w:trPr>
          <w:trHeight w:val="1189"/>
        </w:trPr>
        <w:tc>
          <w:tcPr>
            <w:tcW w:w="710" w:type="dxa"/>
          </w:tcPr>
          <w:p w14:paraId="3EB5381F" w14:textId="77777777" w:rsidR="001F79DD" w:rsidRDefault="00EE1B3F">
            <w:pPr>
              <w:pStyle w:val="TableParagraph"/>
              <w:spacing w:before="24"/>
              <w:ind w:left="33" w:right="4"/>
              <w:jc w:val="center"/>
            </w:pPr>
            <w:r>
              <w:rPr>
                <w:spacing w:val="-5"/>
              </w:rPr>
              <w:t>2.7</w:t>
            </w:r>
          </w:p>
        </w:tc>
        <w:tc>
          <w:tcPr>
            <w:tcW w:w="1988" w:type="dxa"/>
          </w:tcPr>
          <w:p w14:paraId="4936D54D" w14:textId="7690BF04" w:rsidR="001F79DD" w:rsidRDefault="005C58AA">
            <w:pPr>
              <w:pStyle w:val="TableParagraph"/>
              <w:spacing w:before="24"/>
              <w:ind w:left="57"/>
            </w:pPr>
            <w:proofErr w:type="spellStart"/>
            <w:r>
              <w:t>Other</w:t>
            </w:r>
            <w:proofErr w:type="spellEnd"/>
            <w:r>
              <w:t xml:space="preserve"> </w:t>
            </w:r>
            <w:proofErr w:type="spellStart"/>
            <w:r>
              <w:t>Requirements</w:t>
            </w:r>
            <w:proofErr w:type="spellEnd"/>
          </w:p>
        </w:tc>
        <w:tc>
          <w:tcPr>
            <w:tcW w:w="7798" w:type="dxa"/>
          </w:tcPr>
          <w:p w14:paraId="57A1D538" w14:textId="49BB4420" w:rsidR="001F79DD" w:rsidRPr="005C58AA" w:rsidRDefault="005C58AA">
            <w:pPr>
              <w:pStyle w:val="TableParagraph"/>
              <w:tabs>
                <w:tab w:val="left" w:pos="1069"/>
                <w:tab w:val="left" w:pos="2072"/>
                <w:tab w:val="left" w:pos="3770"/>
                <w:tab w:val="left" w:pos="5050"/>
                <w:tab w:val="left" w:pos="7084"/>
              </w:tabs>
              <w:spacing w:before="24"/>
              <w:ind w:left="86" w:right="33"/>
              <w:rPr>
                <w:lang w:val="en-US"/>
              </w:rPr>
            </w:pPr>
            <w:r w:rsidRPr="005C58AA">
              <w:rPr>
                <w:lang w:val="en-US"/>
              </w:rPr>
              <w:t>Intra-facility communications are included in the scope of the RW CCU design. The design shall provide emergency power supply for the automatic fire detection systems and the radiation monitoring and control systems.</w:t>
            </w:r>
          </w:p>
        </w:tc>
      </w:tr>
      <w:tr w:rsidR="001F79DD" w:rsidRPr="00DE4DE9" w14:paraId="4F832614" w14:textId="77777777">
        <w:trPr>
          <w:trHeight w:val="814"/>
        </w:trPr>
        <w:tc>
          <w:tcPr>
            <w:tcW w:w="710" w:type="dxa"/>
          </w:tcPr>
          <w:p w14:paraId="4F923A3E" w14:textId="77777777" w:rsidR="001F79DD" w:rsidRDefault="00EE1B3F">
            <w:pPr>
              <w:pStyle w:val="TableParagraph"/>
              <w:spacing w:before="24"/>
              <w:ind w:left="33" w:right="4"/>
              <w:jc w:val="center"/>
            </w:pPr>
            <w:r>
              <w:rPr>
                <w:spacing w:val="-5"/>
              </w:rPr>
              <w:t>2.8</w:t>
            </w:r>
          </w:p>
        </w:tc>
        <w:tc>
          <w:tcPr>
            <w:tcW w:w="1988" w:type="dxa"/>
          </w:tcPr>
          <w:p w14:paraId="37D13012" w14:textId="67270611" w:rsidR="001F79DD" w:rsidRDefault="005C58AA">
            <w:pPr>
              <w:pStyle w:val="TableParagraph"/>
              <w:spacing w:before="24"/>
              <w:ind w:left="57"/>
            </w:pPr>
            <w:r>
              <w:t>Communication System</w:t>
            </w:r>
          </w:p>
        </w:tc>
        <w:tc>
          <w:tcPr>
            <w:tcW w:w="7798" w:type="dxa"/>
          </w:tcPr>
          <w:p w14:paraId="6F2DEA51" w14:textId="4581862A" w:rsidR="001F79DD" w:rsidRPr="005C58AA" w:rsidRDefault="005C58AA">
            <w:pPr>
              <w:pStyle w:val="TableParagraph"/>
              <w:spacing w:before="24"/>
              <w:ind w:left="86"/>
              <w:rPr>
                <w:lang w:val="en-US"/>
              </w:rPr>
            </w:pPr>
            <w:r w:rsidRPr="005C58AA">
              <w:rPr>
                <w:lang w:val="en-US"/>
              </w:rPr>
              <w:t>The design shall provide a communication system compatible with the existing communication equipment at the Armenian NPP, as well as a local (on-site) radio communication system.</w:t>
            </w:r>
          </w:p>
        </w:tc>
      </w:tr>
      <w:tr w:rsidR="001F79DD" w:rsidRPr="00DE4DE9" w14:paraId="163B2A8F" w14:textId="77777777">
        <w:trPr>
          <w:trHeight w:val="935"/>
        </w:trPr>
        <w:tc>
          <w:tcPr>
            <w:tcW w:w="710" w:type="dxa"/>
          </w:tcPr>
          <w:p w14:paraId="7558A275" w14:textId="77777777" w:rsidR="001F79DD" w:rsidRDefault="00EE1B3F">
            <w:pPr>
              <w:pStyle w:val="TableParagraph"/>
              <w:spacing w:before="24"/>
              <w:ind w:left="33" w:right="4"/>
              <w:jc w:val="center"/>
            </w:pPr>
            <w:r>
              <w:rPr>
                <w:spacing w:val="-5"/>
              </w:rPr>
              <w:t>2.9</w:t>
            </w:r>
          </w:p>
        </w:tc>
        <w:tc>
          <w:tcPr>
            <w:tcW w:w="1988" w:type="dxa"/>
          </w:tcPr>
          <w:p w14:paraId="645D507F" w14:textId="0743B75F" w:rsidR="001F79DD" w:rsidRPr="004D30A2" w:rsidRDefault="004D30A2">
            <w:pPr>
              <w:pStyle w:val="TableParagraph"/>
              <w:spacing w:before="24"/>
              <w:ind w:left="57"/>
              <w:rPr>
                <w:lang w:val="en-US"/>
              </w:rPr>
            </w:pPr>
            <w:r w:rsidRPr="004D30A2">
              <w:rPr>
                <w:lang w:val="en-US"/>
              </w:rPr>
              <w:t>Closed-Circuit Television (CCTV) System</w:t>
            </w:r>
          </w:p>
        </w:tc>
        <w:tc>
          <w:tcPr>
            <w:tcW w:w="7798" w:type="dxa"/>
          </w:tcPr>
          <w:p w14:paraId="6AE60ADA" w14:textId="3021D5EB" w:rsidR="001F79DD" w:rsidRPr="004D30A2" w:rsidRDefault="004D30A2">
            <w:pPr>
              <w:pStyle w:val="TableParagraph"/>
              <w:spacing w:before="24"/>
              <w:ind w:left="86" w:right="24"/>
              <w:jc w:val="both"/>
              <w:rPr>
                <w:lang w:val="en-US"/>
              </w:rPr>
            </w:pPr>
            <w:r w:rsidRPr="004D30A2">
              <w:rPr>
                <w:lang w:val="en-US"/>
              </w:rPr>
              <w:t>The design shall provide a system for monitoring cargo movement within the RW CCU, with the video feed displayed at the computerized personnel workstation.</w:t>
            </w:r>
          </w:p>
        </w:tc>
      </w:tr>
      <w:tr w:rsidR="001F79DD" w:rsidRPr="00DE4DE9" w14:paraId="0F19B68A" w14:textId="77777777">
        <w:trPr>
          <w:trHeight w:val="1069"/>
        </w:trPr>
        <w:tc>
          <w:tcPr>
            <w:tcW w:w="710" w:type="dxa"/>
          </w:tcPr>
          <w:p w14:paraId="76DC7003" w14:textId="77777777" w:rsidR="001F79DD" w:rsidRDefault="00EE1B3F">
            <w:pPr>
              <w:pStyle w:val="TableParagraph"/>
              <w:spacing w:before="24"/>
              <w:ind w:left="33"/>
              <w:jc w:val="center"/>
            </w:pPr>
            <w:r>
              <w:rPr>
                <w:spacing w:val="-4"/>
              </w:rPr>
              <w:t>2.10</w:t>
            </w:r>
          </w:p>
        </w:tc>
        <w:tc>
          <w:tcPr>
            <w:tcW w:w="1988" w:type="dxa"/>
          </w:tcPr>
          <w:p w14:paraId="01C2088C" w14:textId="1FB75F41" w:rsidR="001F79DD" w:rsidRPr="004D30A2" w:rsidRDefault="004D30A2">
            <w:pPr>
              <w:pStyle w:val="TableParagraph"/>
              <w:spacing w:before="24"/>
              <w:ind w:left="57"/>
              <w:rPr>
                <w:lang w:val="en-US"/>
              </w:rPr>
            </w:pPr>
            <w:r w:rsidRPr="004D30A2">
              <w:rPr>
                <w:lang w:val="en-US"/>
              </w:rPr>
              <w:t>Fire Alarm and Fire-Fighting Equipment</w:t>
            </w:r>
          </w:p>
        </w:tc>
        <w:tc>
          <w:tcPr>
            <w:tcW w:w="7798" w:type="dxa"/>
          </w:tcPr>
          <w:p w14:paraId="0BCE943E" w14:textId="79A5D127" w:rsidR="001F79DD" w:rsidRPr="004D30A2" w:rsidRDefault="004D30A2">
            <w:pPr>
              <w:pStyle w:val="TableParagraph"/>
              <w:spacing w:before="24"/>
              <w:ind w:left="86" w:right="30"/>
              <w:jc w:val="both"/>
              <w:rPr>
                <w:lang w:val="en-US"/>
              </w:rPr>
            </w:pPr>
            <w:r w:rsidRPr="004D30A2">
              <w:rPr>
                <w:lang w:val="en-US"/>
              </w:rPr>
              <w:t>The design shall equip the RW CCU with fire alarm and fire-fighting systems in accordance with the current fire safety regulations of the Republic of Armenia (see Section 7).</w:t>
            </w:r>
          </w:p>
        </w:tc>
      </w:tr>
      <w:tr w:rsidR="001F79DD" w:rsidRPr="00DE4DE9" w14:paraId="10B866B0" w14:textId="77777777">
        <w:trPr>
          <w:trHeight w:val="3945"/>
        </w:trPr>
        <w:tc>
          <w:tcPr>
            <w:tcW w:w="710" w:type="dxa"/>
          </w:tcPr>
          <w:p w14:paraId="687C9673" w14:textId="77777777" w:rsidR="001F79DD" w:rsidRDefault="00EE1B3F">
            <w:pPr>
              <w:pStyle w:val="TableParagraph"/>
              <w:spacing w:before="20"/>
              <w:ind w:left="33"/>
              <w:jc w:val="center"/>
            </w:pPr>
            <w:r>
              <w:rPr>
                <w:spacing w:val="-4"/>
              </w:rPr>
              <w:t>2.11</w:t>
            </w:r>
          </w:p>
        </w:tc>
        <w:tc>
          <w:tcPr>
            <w:tcW w:w="1988" w:type="dxa"/>
          </w:tcPr>
          <w:p w14:paraId="0EA4B1EE" w14:textId="077ED836" w:rsidR="001F79DD" w:rsidRPr="004D30A2" w:rsidRDefault="004D30A2">
            <w:pPr>
              <w:pStyle w:val="TableParagraph"/>
              <w:spacing w:before="20"/>
              <w:ind w:left="57" w:right="145"/>
              <w:rPr>
                <w:lang w:val="en-US"/>
              </w:rPr>
            </w:pPr>
            <w:r w:rsidRPr="004D30A2">
              <w:rPr>
                <w:lang w:val="en-US"/>
              </w:rPr>
              <w:t>Site Development, Access Roads, and Driveways</w:t>
            </w:r>
          </w:p>
        </w:tc>
        <w:tc>
          <w:tcPr>
            <w:tcW w:w="7798" w:type="dxa"/>
          </w:tcPr>
          <w:p w14:paraId="6E32519A" w14:textId="77777777" w:rsidR="004D30A2" w:rsidRPr="004D30A2" w:rsidRDefault="004D30A2" w:rsidP="004D30A2">
            <w:pPr>
              <w:pStyle w:val="a5"/>
              <w:rPr>
                <w:sz w:val="22"/>
                <w:szCs w:val="22"/>
                <w:lang w:val="en-US" w:eastAsia="en-US"/>
              </w:rPr>
            </w:pPr>
            <w:r w:rsidRPr="004D30A2">
              <w:rPr>
                <w:sz w:val="22"/>
                <w:szCs w:val="22"/>
                <w:lang w:val="en-US" w:eastAsia="en-US"/>
              </w:rPr>
              <w:t>Access roads and driveways:</w:t>
            </w:r>
          </w:p>
          <w:p w14:paraId="1B716487" w14:textId="77777777" w:rsidR="004D30A2" w:rsidRPr="004D30A2" w:rsidRDefault="004D30A2" w:rsidP="004D30A2">
            <w:pPr>
              <w:pStyle w:val="a5"/>
              <w:numPr>
                <w:ilvl w:val="0"/>
                <w:numId w:val="4"/>
              </w:numPr>
              <w:rPr>
                <w:sz w:val="22"/>
                <w:szCs w:val="22"/>
                <w:lang w:val="en-US" w:eastAsia="en-US"/>
              </w:rPr>
            </w:pPr>
            <w:r w:rsidRPr="004D30A2">
              <w:rPr>
                <w:sz w:val="22"/>
                <w:szCs w:val="22"/>
                <w:lang w:val="en-US" w:eastAsia="en-US"/>
              </w:rPr>
              <w:t>The roads and driveways shall be designed from the boundary of the RW CCU concrete foundation to the existing asphalt-paved roads on the Armenian NPP site;</w:t>
            </w:r>
          </w:p>
          <w:p w14:paraId="28350371" w14:textId="77777777" w:rsidR="004D30A2" w:rsidRDefault="004D30A2">
            <w:pPr>
              <w:pStyle w:val="TableParagraph"/>
              <w:spacing w:before="111"/>
              <w:ind w:left="86"/>
              <w:rPr>
                <w:lang w:val="en-US"/>
              </w:rPr>
            </w:pPr>
            <w:r w:rsidRPr="004D30A2">
              <w:rPr>
                <w:lang w:val="en-US"/>
              </w:rPr>
              <w:t>The design shall provide asphalt-paved roads capable of supporting loads at least equal to those arising during the transportation of RW packages, taking into account the weight and dimensions of the vehicles and the transported cargo.</w:t>
            </w:r>
          </w:p>
          <w:p w14:paraId="428D60B1" w14:textId="77777777" w:rsidR="004D30A2" w:rsidRPr="004D30A2" w:rsidRDefault="004D30A2" w:rsidP="004D30A2">
            <w:pPr>
              <w:pStyle w:val="a5"/>
              <w:rPr>
                <w:sz w:val="22"/>
                <w:szCs w:val="22"/>
                <w:lang w:val="en-US" w:eastAsia="en-US"/>
              </w:rPr>
            </w:pPr>
            <w:r w:rsidRPr="004D30A2">
              <w:rPr>
                <w:sz w:val="22"/>
                <w:szCs w:val="22"/>
                <w:lang w:val="en-US" w:eastAsia="en-US"/>
              </w:rPr>
              <w:t>Fencing:</w:t>
            </w:r>
          </w:p>
          <w:p w14:paraId="44C34430" w14:textId="77777777" w:rsidR="004D30A2" w:rsidRPr="004D30A2" w:rsidRDefault="004D30A2" w:rsidP="004D30A2">
            <w:pPr>
              <w:pStyle w:val="a5"/>
              <w:numPr>
                <w:ilvl w:val="0"/>
                <w:numId w:val="4"/>
              </w:numPr>
              <w:rPr>
                <w:sz w:val="22"/>
                <w:szCs w:val="22"/>
                <w:lang w:val="en-US" w:eastAsia="en-US"/>
              </w:rPr>
            </w:pPr>
            <w:r w:rsidRPr="004D30A2">
              <w:rPr>
                <w:sz w:val="22"/>
                <w:szCs w:val="22"/>
                <w:lang w:val="en-US" w:eastAsia="en-US"/>
              </w:rPr>
              <w:t>The design shall provide a fence around the perimeter of the area outside the RW CCU building;</w:t>
            </w:r>
          </w:p>
          <w:p w14:paraId="41024FB3" w14:textId="4740F74E" w:rsidR="001F79DD" w:rsidRPr="004D30A2" w:rsidRDefault="004D30A2" w:rsidP="004D30A2">
            <w:pPr>
              <w:pStyle w:val="a5"/>
              <w:numPr>
                <w:ilvl w:val="0"/>
                <w:numId w:val="4"/>
              </w:numPr>
              <w:rPr>
                <w:lang w:val="en-US"/>
              </w:rPr>
            </w:pPr>
            <w:r w:rsidRPr="004D30A2">
              <w:rPr>
                <w:sz w:val="22"/>
                <w:szCs w:val="22"/>
                <w:lang w:val="en-US" w:eastAsia="en-US"/>
              </w:rPr>
              <w:t>The fence shall be equipped with automatic sliding gates with electric drive</w:t>
            </w:r>
          </w:p>
        </w:tc>
      </w:tr>
    </w:tbl>
    <w:p w14:paraId="0D482D8E" w14:textId="77777777" w:rsidR="001F79DD" w:rsidRPr="004D30A2" w:rsidRDefault="001F79DD">
      <w:pPr>
        <w:pStyle w:val="TableParagraph"/>
        <w:rPr>
          <w:lang w:val="en-US"/>
        </w:rPr>
        <w:sectPr w:rsidR="001F79DD" w:rsidRPr="004D30A2">
          <w:pgSz w:w="11910" w:h="16840"/>
          <w:pgMar w:top="380" w:right="283" w:bottom="760" w:left="850" w:header="0" w:footer="560" w:gutter="0"/>
          <w:cols w:space="720"/>
        </w:sectPr>
      </w:pPr>
    </w:p>
    <w:p w14:paraId="25085C3B" w14:textId="2FC2297D" w:rsidR="001F79DD" w:rsidRPr="004D30A2" w:rsidRDefault="004D30A2">
      <w:pPr>
        <w:tabs>
          <w:tab w:val="left" w:pos="1682"/>
        </w:tabs>
        <w:spacing w:before="69"/>
        <w:ind w:left="266"/>
        <w:jc w:val="center"/>
        <w:rPr>
          <w:rFonts w:ascii="Arial" w:hAnsi="Arial"/>
          <w:b/>
          <w:lang w:val="en-US"/>
        </w:rPr>
      </w:pPr>
      <w:bookmarkStart w:id="4" w:name="РАЗДЕЛ_3._ИСХОДНЫЕ_ДАННЫЕ_И_ИНФОРМАЦИЯ,_"/>
      <w:bookmarkStart w:id="5" w:name="_bookmark2"/>
      <w:bookmarkEnd w:id="4"/>
      <w:bookmarkEnd w:id="5"/>
      <w:r>
        <w:rPr>
          <w:rFonts w:ascii="Arial" w:hAnsi="Arial"/>
          <w:b/>
          <w:w w:val="70"/>
          <w:lang w:val="en-US"/>
        </w:rPr>
        <w:lastRenderedPageBreak/>
        <w:t>SECTION</w:t>
      </w:r>
      <w:r w:rsidR="00EE1B3F" w:rsidRPr="004D30A2">
        <w:rPr>
          <w:rFonts w:ascii="Arial" w:hAnsi="Arial"/>
          <w:b/>
          <w:spacing w:val="-7"/>
          <w:lang w:val="en-US"/>
        </w:rPr>
        <w:t xml:space="preserve"> </w:t>
      </w:r>
      <w:r w:rsidR="00EE1B3F" w:rsidRPr="004D30A2">
        <w:rPr>
          <w:rFonts w:ascii="Arial" w:hAnsi="Arial"/>
          <w:b/>
          <w:spacing w:val="-5"/>
          <w:w w:val="85"/>
          <w:lang w:val="en-US"/>
        </w:rPr>
        <w:t>3.</w:t>
      </w:r>
      <w:r w:rsidR="00EE1B3F" w:rsidRPr="004D30A2">
        <w:rPr>
          <w:rFonts w:ascii="Arial" w:hAnsi="Arial"/>
          <w:b/>
          <w:lang w:val="en-US"/>
        </w:rPr>
        <w:tab/>
      </w:r>
      <w:r w:rsidRPr="004D30A2">
        <w:rPr>
          <w:rFonts w:ascii="Arial" w:hAnsi="Arial"/>
          <w:b/>
          <w:w w:val="70"/>
          <w:lang w:val="en-US"/>
        </w:rPr>
        <w:t>BASIC INPUT DATA AND INFORMATION PROVIDED BY THE CUSTOMER</w:t>
      </w:r>
    </w:p>
    <w:p w14:paraId="4CC70D63" w14:textId="77777777" w:rsidR="001F79DD" w:rsidRPr="004D30A2" w:rsidRDefault="001F79DD">
      <w:pPr>
        <w:pStyle w:val="a3"/>
        <w:rPr>
          <w:rFonts w:ascii="Arial"/>
          <w:b/>
          <w:sz w:val="20"/>
          <w:lang w:val="en-US"/>
        </w:rPr>
      </w:pPr>
    </w:p>
    <w:p w14:paraId="0B597386" w14:textId="77777777" w:rsidR="001F79DD" w:rsidRPr="004D30A2" w:rsidRDefault="001F79DD">
      <w:pPr>
        <w:pStyle w:val="a3"/>
        <w:spacing w:before="12"/>
        <w:rPr>
          <w:rFonts w:ascii="Arial"/>
          <w:b/>
          <w:sz w:val="20"/>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10"/>
        <w:gridCol w:w="1988"/>
        <w:gridCol w:w="7798"/>
      </w:tblGrid>
      <w:tr w:rsidR="001F79DD" w14:paraId="621625A5" w14:textId="77777777">
        <w:trPr>
          <w:trHeight w:val="560"/>
        </w:trPr>
        <w:tc>
          <w:tcPr>
            <w:tcW w:w="710" w:type="dxa"/>
          </w:tcPr>
          <w:p w14:paraId="01B18605" w14:textId="77777777" w:rsidR="001F79DD" w:rsidRDefault="00EE1B3F">
            <w:pPr>
              <w:pStyle w:val="TableParagraph"/>
              <w:spacing w:before="19"/>
              <w:ind w:left="205" w:right="170" w:firstLine="43"/>
            </w:pPr>
            <w:r>
              <w:rPr>
                <w:spacing w:val="-10"/>
              </w:rPr>
              <w:t xml:space="preserve">№ </w:t>
            </w:r>
            <w:r>
              <w:rPr>
                <w:spacing w:val="-4"/>
              </w:rPr>
              <w:t>п/п</w:t>
            </w:r>
          </w:p>
        </w:tc>
        <w:tc>
          <w:tcPr>
            <w:tcW w:w="1988" w:type="dxa"/>
          </w:tcPr>
          <w:p w14:paraId="126F12FC" w14:textId="51C6DDE1" w:rsidR="001F79DD" w:rsidRPr="004D30A2" w:rsidRDefault="004D30A2">
            <w:pPr>
              <w:pStyle w:val="TableParagraph"/>
              <w:spacing w:before="19"/>
              <w:ind w:left="480" w:hanging="375"/>
              <w:rPr>
                <w:lang w:val="en-US"/>
              </w:rPr>
            </w:pPr>
            <w:r w:rsidRPr="009D72EA">
              <w:rPr>
                <w:rStyle w:val="a6"/>
                <w:b w:val="0"/>
                <w:bCs w:val="0"/>
                <w:lang w:val="en-US"/>
              </w:rPr>
              <w:t>List of Data and Requirements</w:t>
            </w:r>
          </w:p>
        </w:tc>
        <w:tc>
          <w:tcPr>
            <w:tcW w:w="7798" w:type="dxa"/>
          </w:tcPr>
          <w:p w14:paraId="4A38049F" w14:textId="04A7DFAE" w:rsidR="001F79DD" w:rsidRDefault="004D30A2">
            <w:pPr>
              <w:pStyle w:val="TableParagraph"/>
              <w:spacing w:before="149"/>
              <w:ind w:left="27"/>
              <w:jc w:val="center"/>
            </w:pPr>
            <w:r>
              <w:t xml:space="preserve">Data </w:t>
            </w:r>
            <w:proofErr w:type="spellStart"/>
            <w:r>
              <w:t>and</w:t>
            </w:r>
            <w:proofErr w:type="spellEnd"/>
            <w:r>
              <w:t xml:space="preserve"> </w:t>
            </w:r>
            <w:proofErr w:type="spellStart"/>
            <w:r>
              <w:t>Requirements</w:t>
            </w:r>
            <w:proofErr w:type="spellEnd"/>
          </w:p>
        </w:tc>
      </w:tr>
      <w:tr w:rsidR="001F79DD" w14:paraId="72182159" w14:textId="77777777">
        <w:trPr>
          <w:trHeight w:val="311"/>
        </w:trPr>
        <w:tc>
          <w:tcPr>
            <w:tcW w:w="710" w:type="dxa"/>
          </w:tcPr>
          <w:p w14:paraId="06AF1BA3" w14:textId="77777777" w:rsidR="001F79DD" w:rsidRDefault="00EE1B3F">
            <w:pPr>
              <w:pStyle w:val="TableParagraph"/>
              <w:spacing w:before="30"/>
              <w:ind w:left="33" w:right="9"/>
              <w:jc w:val="center"/>
              <w:rPr>
                <w:b/>
              </w:rPr>
            </w:pPr>
            <w:r>
              <w:rPr>
                <w:b/>
                <w:spacing w:val="-10"/>
              </w:rPr>
              <w:t>1</w:t>
            </w:r>
          </w:p>
        </w:tc>
        <w:tc>
          <w:tcPr>
            <w:tcW w:w="1988" w:type="dxa"/>
          </w:tcPr>
          <w:p w14:paraId="06C3F6E3" w14:textId="77777777" w:rsidR="001F79DD" w:rsidRDefault="00EE1B3F">
            <w:pPr>
              <w:pStyle w:val="TableParagraph"/>
              <w:spacing w:before="30"/>
              <w:ind w:left="25"/>
              <w:jc w:val="center"/>
              <w:rPr>
                <w:b/>
              </w:rPr>
            </w:pPr>
            <w:r>
              <w:rPr>
                <w:b/>
                <w:spacing w:val="-10"/>
              </w:rPr>
              <w:t>2</w:t>
            </w:r>
          </w:p>
        </w:tc>
        <w:tc>
          <w:tcPr>
            <w:tcW w:w="7798" w:type="dxa"/>
          </w:tcPr>
          <w:p w14:paraId="26E31E8F" w14:textId="77777777" w:rsidR="001F79DD" w:rsidRDefault="00EE1B3F">
            <w:pPr>
              <w:pStyle w:val="TableParagraph"/>
              <w:spacing w:before="30"/>
              <w:ind w:left="27" w:right="2"/>
              <w:jc w:val="center"/>
              <w:rPr>
                <w:b/>
              </w:rPr>
            </w:pPr>
            <w:r>
              <w:rPr>
                <w:b/>
                <w:spacing w:val="-10"/>
              </w:rPr>
              <w:t>3</w:t>
            </w:r>
          </w:p>
        </w:tc>
      </w:tr>
      <w:tr w:rsidR="001F79DD" w:rsidRPr="00DE4DE9" w14:paraId="42724F5C" w14:textId="77777777">
        <w:trPr>
          <w:trHeight w:val="1064"/>
        </w:trPr>
        <w:tc>
          <w:tcPr>
            <w:tcW w:w="710" w:type="dxa"/>
          </w:tcPr>
          <w:p w14:paraId="22C44586" w14:textId="77777777" w:rsidR="001F79DD" w:rsidRDefault="00EE1B3F">
            <w:pPr>
              <w:pStyle w:val="TableParagraph"/>
              <w:spacing w:before="19"/>
              <w:ind w:left="33" w:right="4"/>
              <w:jc w:val="center"/>
            </w:pPr>
            <w:r>
              <w:rPr>
                <w:spacing w:val="-5"/>
              </w:rPr>
              <w:t>3.1</w:t>
            </w:r>
          </w:p>
        </w:tc>
        <w:tc>
          <w:tcPr>
            <w:tcW w:w="1988" w:type="dxa"/>
          </w:tcPr>
          <w:p w14:paraId="5EABF8A0" w14:textId="0F71687C" w:rsidR="001F79DD" w:rsidRPr="004D30A2" w:rsidRDefault="004D30A2">
            <w:pPr>
              <w:pStyle w:val="TableParagraph"/>
              <w:spacing w:before="19"/>
              <w:ind w:left="57" w:right="145"/>
              <w:rPr>
                <w:lang w:val="en-US"/>
              </w:rPr>
            </w:pPr>
            <w:r w:rsidRPr="004D30A2">
              <w:rPr>
                <w:lang w:val="en-US"/>
              </w:rPr>
              <w:t>Technical Data Provided by the Customer</w:t>
            </w:r>
          </w:p>
        </w:tc>
        <w:tc>
          <w:tcPr>
            <w:tcW w:w="7798" w:type="dxa"/>
          </w:tcPr>
          <w:p w14:paraId="066DEEE4" w14:textId="2A4F2F04" w:rsidR="001F79DD" w:rsidRPr="004D30A2" w:rsidRDefault="004D30A2">
            <w:pPr>
              <w:pStyle w:val="TableParagraph"/>
              <w:spacing w:before="19"/>
              <w:ind w:left="86" w:right="29"/>
              <w:jc w:val="both"/>
              <w:rPr>
                <w:lang w:val="en-US"/>
              </w:rPr>
            </w:pPr>
            <w:r w:rsidRPr="004D30A2">
              <w:rPr>
                <w:lang w:val="en-US"/>
              </w:rPr>
              <w:t>Upon the Contractor’s request, the Customer shall indicate the connection points of the RW CCU to the existing Armenian NPP utility networks/communications (electrical networks, taking into account the consumer category, communication lines, computer network, etc.).</w:t>
            </w:r>
          </w:p>
        </w:tc>
      </w:tr>
      <w:tr w:rsidR="001F79DD" w:rsidRPr="00DE4DE9" w14:paraId="2ADEFE07" w14:textId="77777777">
        <w:trPr>
          <w:trHeight w:val="1069"/>
        </w:trPr>
        <w:tc>
          <w:tcPr>
            <w:tcW w:w="710" w:type="dxa"/>
          </w:tcPr>
          <w:p w14:paraId="365B4E8B" w14:textId="77777777" w:rsidR="001F79DD" w:rsidRDefault="00EE1B3F">
            <w:pPr>
              <w:pStyle w:val="TableParagraph"/>
              <w:spacing w:before="24"/>
              <w:ind w:left="33" w:right="4"/>
              <w:jc w:val="center"/>
            </w:pPr>
            <w:r>
              <w:rPr>
                <w:spacing w:val="-5"/>
              </w:rPr>
              <w:t>3.2</w:t>
            </w:r>
          </w:p>
        </w:tc>
        <w:tc>
          <w:tcPr>
            <w:tcW w:w="1988" w:type="dxa"/>
          </w:tcPr>
          <w:p w14:paraId="67E10755" w14:textId="1B1180E0" w:rsidR="001F79DD" w:rsidRPr="00904C6D" w:rsidRDefault="00904C6D">
            <w:pPr>
              <w:pStyle w:val="TableParagraph"/>
              <w:spacing w:before="24"/>
              <w:ind w:left="57" w:right="316"/>
              <w:rPr>
                <w:lang w:val="en-US"/>
              </w:rPr>
            </w:pPr>
            <w:r w:rsidRPr="00904C6D">
              <w:rPr>
                <w:lang w:val="en-US"/>
              </w:rPr>
              <w:t>Number of RW Packages Delivered to the Facility</w:t>
            </w:r>
          </w:p>
        </w:tc>
        <w:tc>
          <w:tcPr>
            <w:tcW w:w="7798" w:type="dxa"/>
          </w:tcPr>
          <w:p w14:paraId="3EE323BE" w14:textId="3E1BA202" w:rsidR="001F79DD" w:rsidRPr="00904C6D" w:rsidRDefault="00904C6D">
            <w:pPr>
              <w:pStyle w:val="TableParagraph"/>
              <w:tabs>
                <w:tab w:val="left" w:pos="2115"/>
                <w:tab w:val="left" w:pos="3946"/>
                <w:tab w:val="left" w:pos="5478"/>
                <w:tab w:val="left" w:pos="6266"/>
                <w:tab w:val="left" w:pos="7632"/>
              </w:tabs>
              <w:spacing w:before="24"/>
              <w:ind w:left="86" w:right="28"/>
              <w:rPr>
                <w:lang w:val="en-US"/>
              </w:rPr>
            </w:pPr>
            <w:r w:rsidRPr="00904C6D">
              <w:rPr>
                <w:lang w:val="en-US"/>
              </w:rPr>
              <w:t>Up to 1,500 metal containers with low- and intermediate-level RW per year. The mass and dimensional characteristics of RW containers are provided in APPENDIX 2 to this TR.</w:t>
            </w:r>
          </w:p>
        </w:tc>
      </w:tr>
      <w:tr w:rsidR="001F79DD" w:rsidRPr="00DE4DE9" w14:paraId="283E5AD3" w14:textId="77777777">
        <w:trPr>
          <w:trHeight w:val="1828"/>
        </w:trPr>
        <w:tc>
          <w:tcPr>
            <w:tcW w:w="710" w:type="dxa"/>
          </w:tcPr>
          <w:p w14:paraId="47C40964" w14:textId="77777777" w:rsidR="001F79DD" w:rsidRDefault="00EE1B3F">
            <w:pPr>
              <w:pStyle w:val="TableParagraph"/>
              <w:spacing w:before="24"/>
              <w:ind w:left="33" w:right="4"/>
              <w:jc w:val="center"/>
            </w:pPr>
            <w:r>
              <w:rPr>
                <w:spacing w:val="-5"/>
              </w:rPr>
              <w:t>3.3</w:t>
            </w:r>
          </w:p>
        </w:tc>
        <w:tc>
          <w:tcPr>
            <w:tcW w:w="1988" w:type="dxa"/>
          </w:tcPr>
          <w:p w14:paraId="46A919AB" w14:textId="6A976B23" w:rsidR="001F79DD" w:rsidRDefault="00904C6D">
            <w:pPr>
              <w:pStyle w:val="TableParagraph"/>
              <w:spacing w:before="24"/>
              <w:ind w:left="57" w:right="224"/>
            </w:pPr>
            <w:proofErr w:type="spellStart"/>
            <w:r>
              <w:t>Other</w:t>
            </w:r>
            <w:proofErr w:type="spellEnd"/>
            <w:r>
              <w:t xml:space="preserve"> Basic Data</w:t>
            </w:r>
          </w:p>
        </w:tc>
        <w:tc>
          <w:tcPr>
            <w:tcW w:w="7798" w:type="dxa"/>
          </w:tcPr>
          <w:p w14:paraId="604A94E1" w14:textId="2F0E6F96" w:rsidR="001F79DD" w:rsidRPr="00904C6D" w:rsidRDefault="00904C6D">
            <w:pPr>
              <w:pStyle w:val="TableParagraph"/>
              <w:spacing w:before="24"/>
              <w:ind w:left="86" w:right="25"/>
              <w:jc w:val="both"/>
              <w:rPr>
                <w:lang w:val="en-US"/>
              </w:rPr>
            </w:pPr>
            <w:r w:rsidRPr="00904C6D">
              <w:rPr>
                <w:lang w:val="en-US"/>
              </w:rPr>
              <w:t>Any additional data available at the Armenian NPP that may be required for the design of the RW CCU—for example, detailed information on waste characteristics, the radiation situation within the area allocated for the RW CCU, the site plan, and other data not included in this TOR—may be provided to the Contractor upon separate request. The Contractor is responsible for verifying and, if necessary, clarifying the received data and information.</w:t>
            </w:r>
          </w:p>
        </w:tc>
      </w:tr>
    </w:tbl>
    <w:p w14:paraId="7B2F1762" w14:textId="77777777" w:rsidR="001F79DD" w:rsidRPr="00904C6D" w:rsidRDefault="001F79DD">
      <w:pPr>
        <w:pStyle w:val="TableParagraph"/>
        <w:jc w:val="both"/>
        <w:rPr>
          <w:lang w:val="en-US"/>
        </w:rPr>
        <w:sectPr w:rsidR="001F79DD" w:rsidRPr="00904C6D">
          <w:pgSz w:w="11910" w:h="16840"/>
          <w:pgMar w:top="820" w:right="283" w:bottom="760" w:left="850" w:header="0" w:footer="560" w:gutter="0"/>
          <w:cols w:space="720"/>
        </w:sectPr>
      </w:pPr>
    </w:p>
    <w:p w14:paraId="31AF34B9" w14:textId="77777777" w:rsidR="00904C6D" w:rsidRPr="00904C6D" w:rsidRDefault="00904C6D" w:rsidP="00904C6D">
      <w:pPr>
        <w:pStyle w:val="a5"/>
        <w:jc w:val="center"/>
      </w:pPr>
      <w:bookmarkStart w:id="6" w:name="РАЗДЕЛ_4._ТРЕБОВАНИЯ_К_ПРОЕКТНОЙ_.ДОКУМЕ"/>
      <w:bookmarkStart w:id="7" w:name="_bookmark3"/>
      <w:bookmarkEnd w:id="6"/>
      <w:bookmarkEnd w:id="7"/>
      <w:r>
        <w:rPr>
          <w:rFonts w:ascii="Arial" w:hAnsi="Arial"/>
          <w:b/>
          <w:w w:val="70"/>
          <w:lang w:val="en-US"/>
        </w:rPr>
        <w:lastRenderedPageBreak/>
        <w:t>SECTION</w:t>
      </w:r>
      <w:r w:rsidR="00EE1B3F">
        <w:rPr>
          <w:rFonts w:ascii="Arial" w:hAnsi="Arial"/>
          <w:b/>
          <w:spacing w:val="-7"/>
        </w:rPr>
        <w:t xml:space="preserve"> </w:t>
      </w:r>
      <w:r w:rsidR="00EE1B3F">
        <w:rPr>
          <w:rFonts w:ascii="Arial" w:hAnsi="Arial"/>
          <w:b/>
          <w:spacing w:val="-5"/>
          <w:w w:val="85"/>
        </w:rPr>
        <w:t>4.</w:t>
      </w:r>
      <w:r w:rsidR="00EE1B3F">
        <w:rPr>
          <w:rFonts w:ascii="Arial" w:hAnsi="Arial"/>
          <w:b/>
        </w:rPr>
        <w:tab/>
      </w:r>
      <w:r w:rsidRPr="00904C6D">
        <w:rPr>
          <w:rFonts w:ascii="Arial" w:hAnsi="Arial"/>
          <w:b/>
          <w:w w:val="70"/>
          <w:lang w:val="en-US"/>
        </w:rPr>
        <w:t>REQUIREMENTS FOR DESIGN DOCUMENTATION</w:t>
      </w:r>
    </w:p>
    <w:p w14:paraId="58A0F66C" w14:textId="29866152" w:rsidR="001F79DD" w:rsidRDefault="001F79DD">
      <w:pPr>
        <w:tabs>
          <w:tab w:val="left" w:pos="1681"/>
        </w:tabs>
        <w:spacing w:before="69"/>
        <w:ind w:left="264"/>
        <w:jc w:val="center"/>
        <w:rPr>
          <w:rFonts w:ascii="Arial" w:hAnsi="Arial"/>
          <w:b/>
        </w:rPr>
      </w:pPr>
    </w:p>
    <w:p w14:paraId="321A75C3" w14:textId="77777777" w:rsidR="001F79DD" w:rsidRDefault="001F79DD">
      <w:pPr>
        <w:pStyle w:val="a3"/>
        <w:spacing w:before="11"/>
        <w:rPr>
          <w:rFonts w:ascii="Arial"/>
          <w:b/>
          <w:sz w:val="20"/>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06"/>
        <w:gridCol w:w="2214"/>
        <w:gridCol w:w="7578"/>
      </w:tblGrid>
      <w:tr w:rsidR="001F79DD" w14:paraId="6E5FFE88" w14:textId="77777777">
        <w:trPr>
          <w:trHeight w:val="560"/>
        </w:trPr>
        <w:tc>
          <w:tcPr>
            <w:tcW w:w="706" w:type="dxa"/>
          </w:tcPr>
          <w:p w14:paraId="3C247C3A" w14:textId="77777777" w:rsidR="001F79DD" w:rsidRDefault="00EE1B3F">
            <w:pPr>
              <w:pStyle w:val="TableParagraph"/>
              <w:spacing w:before="19"/>
              <w:ind w:left="201" w:right="170" w:firstLine="43"/>
            </w:pPr>
            <w:r>
              <w:rPr>
                <w:spacing w:val="-10"/>
              </w:rPr>
              <w:t xml:space="preserve">№ </w:t>
            </w:r>
            <w:r>
              <w:rPr>
                <w:spacing w:val="-4"/>
              </w:rPr>
              <w:t>п/п</w:t>
            </w:r>
          </w:p>
        </w:tc>
        <w:tc>
          <w:tcPr>
            <w:tcW w:w="2214" w:type="dxa"/>
          </w:tcPr>
          <w:p w14:paraId="5EBE945C" w14:textId="2E60AE33" w:rsidR="001F79DD" w:rsidRPr="00904C6D" w:rsidRDefault="00904C6D">
            <w:pPr>
              <w:pStyle w:val="TableParagraph"/>
              <w:spacing w:before="19"/>
              <w:ind w:left="594" w:right="51" w:hanging="375"/>
              <w:rPr>
                <w:lang w:val="en-US"/>
              </w:rPr>
            </w:pPr>
            <w:r w:rsidRPr="009D72EA">
              <w:rPr>
                <w:rStyle w:val="a6"/>
                <w:b w:val="0"/>
                <w:bCs w:val="0"/>
                <w:lang w:val="en-US"/>
              </w:rPr>
              <w:t>List of Data and Requirements</w:t>
            </w:r>
          </w:p>
        </w:tc>
        <w:tc>
          <w:tcPr>
            <w:tcW w:w="7578" w:type="dxa"/>
          </w:tcPr>
          <w:p w14:paraId="504E7EB6" w14:textId="55FF08D8" w:rsidR="001F79DD" w:rsidRDefault="00904C6D">
            <w:pPr>
              <w:pStyle w:val="TableParagraph"/>
              <w:spacing w:before="149"/>
              <w:ind w:left="24"/>
              <w:jc w:val="center"/>
            </w:pPr>
            <w:r>
              <w:t xml:space="preserve">Data </w:t>
            </w:r>
            <w:proofErr w:type="spellStart"/>
            <w:r>
              <w:t>and</w:t>
            </w:r>
            <w:proofErr w:type="spellEnd"/>
            <w:r>
              <w:t xml:space="preserve"> </w:t>
            </w:r>
            <w:proofErr w:type="spellStart"/>
            <w:r>
              <w:t>Requirements</w:t>
            </w:r>
            <w:proofErr w:type="spellEnd"/>
          </w:p>
        </w:tc>
      </w:tr>
      <w:tr w:rsidR="001F79DD" w14:paraId="5DE84379" w14:textId="77777777">
        <w:trPr>
          <w:trHeight w:val="310"/>
        </w:trPr>
        <w:tc>
          <w:tcPr>
            <w:tcW w:w="706" w:type="dxa"/>
          </w:tcPr>
          <w:p w14:paraId="73B48F41" w14:textId="77777777" w:rsidR="001F79DD" w:rsidRDefault="00EE1B3F">
            <w:pPr>
              <w:pStyle w:val="TableParagraph"/>
              <w:spacing w:before="29"/>
              <w:ind w:left="33" w:right="5"/>
              <w:jc w:val="center"/>
              <w:rPr>
                <w:b/>
              </w:rPr>
            </w:pPr>
            <w:r>
              <w:rPr>
                <w:b/>
                <w:spacing w:val="-10"/>
              </w:rPr>
              <w:t>1</w:t>
            </w:r>
          </w:p>
        </w:tc>
        <w:tc>
          <w:tcPr>
            <w:tcW w:w="2214" w:type="dxa"/>
          </w:tcPr>
          <w:p w14:paraId="70E8A786" w14:textId="77777777" w:rsidR="001F79DD" w:rsidRDefault="00EE1B3F">
            <w:pPr>
              <w:pStyle w:val="TableParagraph"/>
              <w:spacing w:before="29"/>
              <w:ind w:left="27"/>
              <w:jc w:val="center"/>
              <w:rPr>
                <w:b/>
              </w:rPr>
            </w:pPr>
            <w:r>
              <w:rPr>
                <w:b/>
                <w:spacing w:val="-10"/>
              </w:rPr>
              <w:t>2</w:t>
            </w:r>
          </w:p>
        </w:tc>
        <w:tc>
          <w:tcPr>
            <w:tcW w:w="7578" w:type="dxa"/>
          </w:tcPr>
          <w:p w14:paraId="286FA3B6" w14:textId="77777777" w:rsidR="001F79DD" w:rsidRDefault="00EE1B3F">
            <w:pPr>
              <w:pStyle w:val="TableParagraph"/>
              <w:spacing w:before="29"/>
              <w:ind w:left="24" w:right="3"/>
              <w:jc w:val="center"/>
              <w:rPr>
                <w:b/>
              </w:rPr>
            </w:pPr>
            <w:r>
              <w:rPr>
                <w:b/>
                <w:spacing w:val="-10"/>
              </w:rPr>
              <w:t>3</w:t>
            </w:r>
          </w:p>
        </w:tc>
      </w:tr>
      <w:tr w:rsidR="001F79DD" w14:paraId="40909039" w14:textId="77777777">
        <w:trPr>
          <w:trHeight w:val="6889"/>
        </w:trPr>
        <w:tc>
          <w:tcPr>
            <w:tcW w:w="706" w:type="dxa"/>
          </w:tcPr>
          <w:p w14:paraId="3271684D" w14:textId="77777777" w:rsidR="001F79DD" w:rsidRDefault="00EE1B3F">
            <w:pPr>
              <w:pStyle w:val="TableParagraph"/>
              <w:spacing w:before="20"/>
              <w:ind w:left="33"/>
              <w:jc w:val="center"/>
            </w:pPr>
            <w:r>
              <w:rPr>
                <w:spacing w:val="-5"/>
              </w:rPr>
              <w:t>4.1</w:t>
            </w:r>
          </w:p>
        </w:tc>
        <w:tc>
          <w:tcPr>
            <w:tcW w:w="2214" w:type="dxa"/>
          </w:tcPr>
          <w:p w14:paraId="43BB28AA" w14:textId="10CCFA43" w:rsidR="001F79DD" w:rsidRPr="00E6742A" w:rsidRDefault="00E6742A">
            <w:pPr>
              <w:pStyle w:val="TableParagraph"/>
              <w:spacing w:before="20"/>
              <w:ind w:left="56" w:right="51"/>
              <w:rPr>
                <w:lang w:val="en-US"/>
              </w:rPr>
            </w:pPr>
            <w:r w:rsidRPr="00E6742A">
              <w:rPr>
                <w:lang w:val="en-US"/>
              </w:rPr>
              <w:t>Basic Requirements for the Development of Design Documentation</w:t>
            </w:r>
          </w:p>
        </w:tc>
        <w:tc>
          <w:tcPr>
            <w:tcW w:w="7578" w:type="dxa"/>
          </w:tcPr>
          <w:p w14:paraId="19487C27" w14:textId="77777777" w:rsidR="00E6742A" w:rsidRPr="00E6742A" w:rsidRDefault="00E6742A" w:rsidP="00E6742A">
            <w:pPr>
              <w:pStyle w:val="a5"/>
              <w:spacing w:before="0" w:beforeAutospacing="0" w:after="0" w:afterAutospacing="0"/>
              <w:rPr>
                <w:rStyle w:val="a6"/>
                <w:b w:val="0"/>
                <w:bCs w:val="0"/>
                <w:lang w:val="en-US"/>
              </w:rPr>
            </w:pPr>
            <w:r w:rsidRPr="00E6742A">
              <w:rPr>
                <w:rStyle w:val="a6"/>
                <w:b w:val="0"/>
                <w:bCs w:val="0"/>
                <w:lang w:val="en-US"/>
              </w:rPr>
              <w:t>The documentation shall be developed in accordance with the requirements established in the Republic of Armenia regarding the composition of design documentation sections and their content requirements.</w:t>
            </w:r>
            <w:r w:rsidRPr="00E6742A">
              <w:rPr>
                <w:lang w:val="en-US"/>
              </w:rPr>
              <w:br/>
            </w:r>
            <w:r w:rsidRPr="00E6742A">
              <w:rPr>
                <w:rStyle w:val="a6"/>
                <w:b w:val="0"/>
                <w:bCs w:val="0"/>
                <w:lang w:val="en-US"/>
              </w:rPr>
              <w:t>Composition of the design documentation:</w:t>
            </w:r>
          </w:p>
          <w:p w14:paraId="161F901C" w14:textId="77777777" w:rsidR="00E6742A" w:rsidRPr="00E6742A" w:rsidRDefault="00E6742A" w:rsidP="00E6742A">
            <w:pPr>
              <w:pStyle w:val="a5"/>
              <w:spacing w:before="0" w:beforeAutospacing="0" w:after="0" w:afterAutospacing="0"/>
              <w:rPr>
                <w:rStyle w:val="a6"/>
                <w:b w:val="0"/>
                <w:bCs w:val="0"/>
                <w:lang w:val="en-US"/>
              </w:rPr>
            </w:pPr>
            <w:r w:rsidRPr="00E6742A">
              <w:rPr>
                <w:rStyle w:val="a6"/>
                <w:b w:val="0"/>
                <w:bCs w:val="0"/>
                <w:lang w:val="en-US"/>
              </w:rPr>
              <w:t>Section 1.1. Explanatory Note.</w:t>
            </w:r>
          </w:p>
          <w:p w14:paraId="2C9B7453" w14:textId="77777777" w:rsidR="00E6742A" w:rsidRPr="00E6742A" w:rsidRDefault="00E6742A" w:rsidP="00E6742A">
            <w:pPr>
              <w:pStyle w:val="a5"/>
              <w:spacing w:before="0" w:beforeAutospacing="0" w:after="0" w:afterAutospacing="0"/>
              <w:rPr>
                <w:rStyle w:val="a6"/>
                <w:b w:val="0"/>
                <w:bCs w:val="0"/>
                <w:lang w:val="en-US"/>
              </w:rPr>
            </w:pPr>
            <w:r w:rsidRPr="00E6742A">
              <w:rPr>
                <w:rStyle w:val="a6"/>
                <w:b w:val="0"/>
                <w:bCs w:val="0"/>
                <w:lang w:val="en-US"/>
              </w:rPr>
              <w:t>Section 1.2. Preliminary Design (sketches) for obtaining the architectural design assignment.</w:t>
            </w:r>
          </w:p>
          <w:p w14:paraId="686A86B7" w14:textId="61344081" w:rsidR="00E6742A" w:rsidRPr="001D3967" w:rsidRDefault="00E6742A" w:rsidP="00E6742A">
            <w:pPr>
              <w:pStyle w:val="a5"/>
              <w:spacing w:before="0" w:beforeAutospacing="0" w:after="0" w:afterAutospacing="0"/>
              <w:rPr>
                <w:rStyle w:val="a6"/>
                <w:b w:val="0"/>
                <w:bCs w:val="0"/>
                <w:lang w:val="en-US"/>
              </w:rPr>
            </w:pPr>
            <w:r w:rsidRPr="00E6742A">
              <w:rPr>
                <w:rStyle w:val="a6"/>
                <w:b w:val="0"/>
                <w:bCs w:val="0"/>
                <w:lang w:val="en-US"/>
              </w:rPr>
              <w:t>Section 1.3. Bill of Quantities.</w:t>
            </w:r>
            <w:r w:rsidRPr="00E6742A">
              <w:rPr>
                <w:lang w:val="en-US"/>
              </w:rPr>
              <w:br/>
            </w:r>
            <w:r w:rsidRPr="00E6742A">
              <w:rPr>
                <w:rStyle w:val="a6"/>
                <w:b w:val="0"/>
                <w:bCs w:val="0"/>
                <w:lang w:val="en-US"/>
              </w:rPr>
              <w:t>Section 2. Site Layout Plan.</w:t>
            </w:r>
            <w:r w:rsidRPr="00E6742A">
              <w:rPr>
                <w:lang w:val="en-US"/>
              </w:rPr>
              <w:br/>
            </w:r>
            <w:r w:rsidRPr="00E6742A">
              <w:rPr>
                <w:rStyle w:val="a6"/>
                <w:b w:val="0"/>
                <w:bCs w:val="0"/>
                <w:lang w:val="en-US"/>
              </w:rPr>
              <w:t>Section 3. Architectural Solutions.</w:t>
            </w:r>
            <w:r w:rsidRPr="00E6742A">
              <w:rPr>
                <w:lang w:val="en-US"/>
              </w:rPr>
              <w:br/>
            </w:r>
            <w:r w:rsidRPr="001D3967">
              <w:rPr>
                <w:rStyle w:val="a6"/>
                <w:b w:val="0"/>
                <w:bCs w:val="0"/>
                <w:lang w:val="en-US"/>
              </w:rPr>
              <w:t>Section 4. Structural and Spatial-Planning Solutions.</w:t>
            </w:r>
          </w:p>
          <w:p w14:paraId="324D1FA7" w14:textId="77777777" w:rsidR="00E6742A" w:rsidRPr="001D3967" w:rsidRDefault="00E6742A" w:rsidP="00E6742A">
            <w:pPr>
              <w:pStyle w:val="TableParagraph"/>
              <w:ind w:right="36"/>
              <w:rPr>
                <w:lang w:val="en-US"/>
              </w:rPr>
            </w:pPr>
            <w:r w:rsidRPr="00E6742A">
              <w:rPr>
                <w:lang w:val="en-US"/>
              </w:rPr>
              <w:t>Section 5. Information on engineering equipment, utility networks, list of engineering-technical measures, and content of technological solutions.</w:t>
            </w:r>
            <w:r w:rsidRPr="00E6742A">
              <w:rPr>
                <w:lang w:val="en-US"/>
              </w:rPr>
              <w:br/>
              <w:t>Section 6. Construction Organization Plan.</w:t>
            </w:r>
            <w:r w:rsidRPr="00E6742A">
              <w:rPr>
                <w:lang w:val="en-US"/>
              </w:rPr>
              <w:br/>
              <w:t>Section 7. List of Environmental Protection Measures.</w:t>
            </w:r>
            <w:r w:rsidRPr="00E6742A">
              <w:rPr>
                <w:lang w:val="en-US"/>
              </w:rPr>
              <w:br/>
            </w:r>
            <w:r w:rsidRPr="001D3967">
              <w:rPr>
                <w:lang w:val="en-US"/>
              </w:rPr>
              <w:t>Section 8. Radiation Safety Measures.</w:t>
            </w:r>
            <w:r w:rsidRPr="001D3967">
              <w:rPr>
                <w:lang w:val="en-US"/>
              </w:rPr>
              <w:br/>
              <w:t>Section 9. Fire Safety Measures.</w:t>
            </w:r>
          </w:p>
          <w:p w14:paraId="5F21C5D0" w14:textId="468DBBD8" w:rsidR="001F79DD" w:rsidRPr="00E6742A" w:rsidRDefault="00E6742A" w:rsidP="00E6742A">
            <w:pPr>
              <w:pStyle w:val="TableParagraph"/>
              <w:ind w:right="36"/>
              <w:jc w:val="both"/>
              <w:rPr>
                <w:lang w:val="en-US"/>
              </w:rPr>
            </w:pPr>
            <w:r w:rsidRPr="00E6742A">
              <w:rPr>
                <w:lang w:val="en-US"/>
              </w:rPr>
              <w:t>Section 10.1. Measures to Ensure Compliance with Energy Efficiency Requirements and the Requirements for Equipping Buildings, Structures, and Facilities, Including Installation of Meters for Consumed Energy Resources.</w:t>
            </w:r>
          </w:p>
          <w:p w14:paraId="174EAEB2" w14:textId="6DF01AF8" w:rsidR="001F79DD" w:rsidRDefault="00E6742A" w:rsidP="00E6742A">
            <w:pPr>
              <w:pStyle w:val="TableParagraph"/>
              <w:spacing w:before="1"/>
            </w:pPr>
            <w:r w:rsidRPr="00E6742A">
              <w:rPr>
                <w:lang w:val="en-US"/>
              </w:rPr>
              <w:t>Section 10.2. Requirements for Ensuring the Safe Operation of Capital Construction Facilities.</w:t>
            </w:r>
            <w:r w:rsidRPr="00E6742A">
              <w:rPr>
                <w:lang w:val="en-US"/>
              </w:rPr>
              <w:br/>
              <w:t>Section 11.1. Construction Cost Estimate for Capital Construction Facilities.</w:t>
            </w:r>
            <w:r w:rsidRPr="00E6742A">
              <w:rPr>
                <w:lang w:val="en-US"/>
              </w:rPr>
              <w:br/>
              <w:t>Section 11.2. Consolidated Construction Cost Estimate for the Facility.</w:t>
            </w:r>
            <w:r w:rsidRPr="00E6742A">
              <w:rPr>
                <w:lang w:val="en-US"/>
              </w:rPr>
              <w:br/>
            </w:r>
            <w:proofErr w:type="spellStart"/>
            <w:r>
              <w:t>Section</w:t>
            </w:r>
            <w:proofErr w:type="spellEnd"/>
            <w:r>
              <w:t xml:space="preserve"> 12. </w:t>
            </w:r>
            <w:proofErr w:type="spellStart"/>
            <w:r>
              <w:t>Other</w:t>
            </w:r>
            <w:proofErr w:type="spellEnd"/>
            <w:r>
              <w:t xml:space="preserve"> </w:t>
            </w:r>
            <w:proofErr w:type="spellStart"/>
            <w:r>
              <w:t>Documentation</w:t>
            </w:r>
            <w:proofErr w:type="spellEnd"/>
            <w:r>
              <w:t>.</w:t>
            </w:r>
          </w:p>
        </w:tc>
      </w:tr>
      <w:tr w:rsidR="001F79DD" w:rsidRPr="00DE4DE9" w14:paraId="290E9552" w14:textId="77777777">
        <w:trPr>
          <w:trHeight w:val="6374"/>
        </w:trPr>
        <w:tc>
          <w:tcPr>
            <w:tcW w:w="706" w:type="dxa"/>
          </w:tcPr>
          <w:p w14:paraId="04F99EF8" w14:textId="77777777" w:rsidR="001F79DD" w:rsidRDefault="00EE1B3F">
            <w:pPr>
              <w:pStyle w:val="TableParagraph"/>
              <w:spacing w:before="19"/>
              <w:ind w:left="33"/>
              <w:jc w:val="center"/>
            </w:pPr>
            <w:r>
              <w:rPr>
                <w:spacing w:val="-5"/>
              </w:rPr>
              <w:lastRenderedPageBreak/>
              <w:t>4.2</w:t>
            </w:r>
          </w:p>
        </w:tc>
        <w:tc>
          <w:tcPr>
            <w:tcW w:w="2214" w:type="dxa"/>
          </w:tcPr>
          <w:p w14:paraId="775455C6" w14:textId="173261FE" w:rsidR="001F79DD" w:rsidRPr="0044011C" w:rsidRDefault="0044011C">
            <w:pPr>
              <w:pStyle w:val="TableParagraph"/>
              <w:spacing w:before="19"/>
              <w:ind w:left="56" w:right="64"/>
              <w:rPr>
                <w:lang w:val="en-US"/>
              </w:rPr>
            </w:pPr>
            <w:r w:rsidRPr="0044011C">
              <w:rPr>
                <w:lang w:val="en-US"/>
              </w:rPr>
              <w:t>Safety Assessment and Development of the Safety Analysis Report (SAR)</w:t>
            </w:r>
          </w:p>
        </w:tc>
        <w:tc>
          <w:tcPr>
            <w:tcW w:w="7578" w:type="dxa"/>
          </w:tcPr>
          <w:p w14:paraId="5A25025C" w14:textId="77777777" w:rsidR="0044011C" w:rsidRDefault="0044011C">
            <w:pPr>
              <w:pStyle w:val="TableParagraph"/>
              <w:spacing w:before="123"/>
              <w:ind w:left="147"/>
              <w:rPr>
                <w:lang w:val="en-US"/>
              </w:rPr>
            </w:pPr>
            <w:r w:rsidRPr="0044011C">
              <w:rPr>
                <w:lang w:val="en-US"/>
              </w:rPr>
              <w:t>The Contractor is responsible for performing the safety assessment and developing the Safety Analysis Report (SAR) for the RW CCU.</w:t>
            </w:r>
          </w:p>
          <w:p w14:paraId="230BAC56" w14:textId="2F705622" w:rsidR="008F1E44" w:rsidRPr="008F1E44" w:rsidRDefault="008F1E44" w:rsidP="008F1E44">
            <w:pPr>
              <w:pStyle w:val="TableParagraph"/>
              <w:tabs>
                <w:tab w:val="left" w:pos="5460"/>
              </w:tabs>
              <w:spacing w:before="122" w:line="352" w:lineRule="auto"/>
              <w:ind w:left="147" w:right="2071"/>
              <w:rPr>
                <w:lang w:val="en-US"/>
              </w:rPr>
            </w:pPr>
            <w:r w:rsidRPr="008F1E44">
              <w:rPr>
                <w:lang w:val="en-US"/>
              </w:rPr>
              <w:t xml:space="preserve">The Safety Analysis Report (SAR) for the RW CCU </w:t>
            </w:r>
            <w:proofErr w:type="gramStart"/>
            <w:r w:rsidRPr="008F1E44">
              <w:rPr>
                <w:lang w:val="en-US"/>
              </w:rPr>
              <w:t>shall  include</w:t>
            </w:r>
            <w:proofErr w:type="gramEnd"/>
            <w:r w:rsidRPr="008F1E44">
              <w:rPr>
                <w:lang w:val="en-US"/>
              </w:rPr>
              <w:t>:</w:t>
            </w:r>
          </w:p>
          <w:p w14:paraId="35A91619" w14:textId="471D6BC4" w:rsidR="008F1E44" w:rsidRDefault="008F1E44">
            <w:pPr>
              <w:pStyle w:val="TableParagraph"/>
              <w:spacing w:before="122" w:line="352" w:lineRule="auto"/>
              <w:ind w:left="147" w:right="2071"/>
              <w:rPr>
                <w:lang w:val="en-US"/>
              </w:rPr>
            </w:pPr>
            <w:r w:rsidRPr="008F1E44">
              <w:rPr>
                <w:lang w:val="en-US"/>
              </w:rPr>
              <w:t>Introduction with a brief description of the objectives of the</w:t>
            </w:r>
            <w:r>
              <w:rPr>
                <w:lang w:val="hy-AM"/>
              </w:rPr>
              <w:t xml:space="preserve"> </w:t>
            </w:r>
            <w:r w:rsidRPr="008F1E44">
              <w:rPr>
                <w:lang w:val="en-US"/>
              </w:rPr>
              <w:t xml:space="preserve">SAR </w:t>
            </w:r>
          </w:p>
          <w:p w14:paraId="44D7BF0B" w14:textId="77777777" w:rsidR="008F1E44" w:rsidRPr="008F1E44" w:rsidRDefault="008F1E44" w:rsidP="008F1E44">
            <w:pPr>
              <w:pStyle w:val="a5"/>
              <w:spacing w:before="0" w:beforeAutospacing="0" w:after="0" w:afterAutospacing="0"/>
              <w:rPr>
                <w:sz w:val="22"/>
                <w:szCs w:val="22"/>
                <w:lang w:val="en-US" w:eastAsia="en-US"/>
              </w:rPr>
            </w:pPr>
            <w:r w:rsidRPr="008F1E44">
              <w:rPr>
                <w:sz w:val="22"/>
                <w:szCs w:val="22"/>
                <w:lang w:val="en-US" w:eastAsia="en-US"/>
              </w:rPr>
              <w:t>Methodology for Conducting the Safety Assessment</w:t>
            </w:r>
          </w:p>
          <w:p w14:paraId="29EF1B9B" w14:textId="53F04D71" w:rsidR="008F1E44" w:rsidRPr="008F1E44" w:rsidRDefault="008F1E44" w:rsidP="008F1E44">
            <w:pPr>
              <w:pStyle w:val="a5"/>
              <w:spacing w:before="0" w:beforeAutospacing="0" w:after="0" w:afterAutospacing="0"/>
              <w:rPr>
                <w:sz w:val="22"/>
                <w:szCs w:val="22"/>
                <w:lang w:val="en-US" w:eastAsia="en-US"/>
              </w:rPr>
            </w:pPr>
            <w:r w:rsidRPr="008F1E44">
              <w:rPr>
                <w:sz w:val="22"/>
                <w:szCs w:val="22"/>
                <w:lang w:val="en-US" w:eastAsia="en-US"/>
              </w:rPr>
              <w:t xml:space="preserve"> Safety Assessment Context</w:t>
            </w:r>
          </w:p>
          <w:p w14:paraId="5502D97B" w14:textId="77777777" w:rsidR="008F1E44" w:rsidRPr="008F1E44" w:rsidRDefault="008F1E44" w:rsidP="008F1E44">
            <w:pPr>
              <w:pStyle w:val="a5"/>
              <w:numPr>
                <w:ilvl w:val="0"/>
                <w:numId w:val="23"/>
              </w:numPr>
              <w:spacing w:before="0" w:beforeAutospacing="0" w:after="0" w:afterAutospacing="0"/>
              <w:rPr>
                <w:sz w:val="22"/>
                <w:szCs w:val="22"/>
                <w:lang w:val="en-US" w:eastAsia="en-US"/>
              </w:rPr>
            </w:pPr>
            <w:r w:rsidRPr="008F1E44">
              <w:rPr>
                <w:sz w:val="22"/>
                <w:szCs w:val="22"/>
                <w:lang w:val="en-US" w:eastAsia="en-US"/>
              </w:rPr>
              <w:t>Objectives of the Safety Assessment</w:t>
            </w:r>
          </w:p>
          <w:p w14:paraId="695E2B28" w14:textId="77777777" w:rsidR="008F1E44" w:rsidRPr="008F1E44" w:rsidRDefault="008F1E44" w:rsidP="008F1E44">
            <w:pPr>
              <w:pStyle w:val="a5"/>
              <w:numPr>
                <w:ilvl w:val="0"/>
                <w:numId w:val="23"/>
              </w:numPr>
              <w:spacing w:before="0" w:beforeAutospacing="0" w:after="0" w:afterAutospacing="0"/>
              <w:rPr>
                <w:sz w:val="22"/>
                <w:szCs w:val="22"/>
                <w:lang w:val="en-US" w:eastAsia="en-US"/>
              </w:rPr>
            </w:pPr>
            <w:r w:rsidRPr="008F1E44">
              <w:rPr>
                <w:sz w:val="22"/>
                <w:szCs w:val="22"/>
                <w:lang w:val="en-US" w:eastAsia="en-US"/>
              </w:rPr>
              <w:t>Applied Approach</w:t>
            </w:r>
          </w:p>
          <w:p w14:paraId="5CAA97D0" w14:textId="77777777" w:rsidR="008F1E44" w:rsidRPr="008F1E44" w:rsidRDefault="008F1E44" w:rsidP="008F1E44">
            <w:pPr>
              <w:pStyle w:val="a5"/>
              <w:numPr>
                <w:ilvl w:val="0"/>
                <w:numId w:val="23"/>
              </w:numPr>
              <w:spacing w:before="0" w:beforeAutospacing="0" w:after="0" w:afterAutospacing="0"/>
              <w:rPr>
                <w:sz w:val="22"/>
                <w:szCs w:val="22"/>
                <w:lang w:val="en-US" w:eastAsia="en-US"/>
              </w:rPr>
            </w:pPr>
            <w:r w:rsidRPr="008F1E44">
              <w:rPr>
                <w:sz w:val="22"/>
                <w:szCs w:val="22"/>
                <w:lang w:val="en-US" w:eastAsia="en-US"/>
              </w:rPr>
              <w:t>Regulatory Basis</w:t>
            </w:r>
          </w:p>
          <w:p w14:paraId="178EF130" w14:textId="77777777" w:rsidR="008F1E44" w:rsidRPr="008F1E44" w:rsidRDefault="008F1E44" w:rsidP="008F1E44">
            <w:pPr>
              <w:pStyle w:val="a5"/>
              <w:numPr>
                <w:ilvl w:val="0"/>
                <w:numId w:val="23"/>
              </w:numPr>
              <w:spacing w:before="0" w:beforeAutospacing="0" w:after="0" w:afterAutospacing="0"/>
              <w:rPr>
                <w:sz w:val="22"/>
                <w:szCs w:val="22"/>
                <w:lang w:val="en-US" w:eastAsia="en-US"/>
              </w:rPr>
            </w:pPr>
            <w:r w:rsidRPr="008F1E44">
              <w:rPr>
                <w:sz w:val="22"/>
                <w:szCs w:val="22"/>
                <w:lang w:val="en-US" w:eastAsia="en-US"/>
              </w:rPr>
              <w:t>Safety Assessment Criteria</w:t>
            </w:r>
          </w:p>
          <w:p w14:paraId="61C7841E" w14:textId="77777777" w:rsidR="008F1E44" w:rsidRPr="008F1E44" w:rsidRDefault="008F1E44" w:rsidP="008F1E44">
            <w:pPr>
              <w:pStyle w:val="a5"/>
              <w:numPr>
                <w:ilvl w:val="0"/>
                <w:numId w:val="23"/>
              </w:numPr>
              <w:spacing w:before="0" w:beforeAutospacing="0" w:after="0" w:afterAutospacing="0"/>
              <w:rPr>
                <w:sz w:val="22"/>
                <w:szCs w:val="22"/>
                <w:lang w:val="en-US" w:eastAsia="en-US"/>
              </w:rPr>
            </w:pPr>
            <w:r w:rsidRPr="008F1E44">
              <w:rPr>
                <w:sz w:val="22"/>
                <w:szCs w:val="22"/>
                <w:lang w:val="en-US" w:eastAsia="en-US"/>
              </w:rPr>
              <w:t>Timeframe of the Safety Assessment</w:t>
            </w:r>
          </w:p>
          <w:p w14:paraId="2277972E" w14:textId="6199E1F8" w:rsidR="001F79DD" w:rsidRPr="008F1E44" w:rsidRDefault="008F1E44" w:rsidP="008F1E44">
            <w:pPr>
              <w:pStyle w:val="TableParagraph"/>
              <w:tabs>
                <w:tab w:val="left" w:pos="434"/>
              </w:tabs>
              <w:spacing w:line="348" w:lineRule="auto"/>
              <w:ind w:right="1719"/>
              <w:rPr>
                <w:lang w:val="en-US"/>
              </w:rPr>
            </w:pPr>
            <w:r w:rsidRPr="008F1E44">
              <w:rPr>
                <w:lang w:val="en-US"/>
              </w:rPr>
              <w:t>Description of the RW CCU, Its Activities, and the Waste</w:t>
            </w:r>
          </w:p>
          <w:p w14:paraId="0ECB51D2" w14:textId="52408FBE" w:rsidR="001F79DD" w:rsidRPr="008F1E44" w:rsidRDefault="008F1E44" w:rsidP="008F1E44">
            <w:pPr>
              <w:pStyle w:val="TableParagraph"/>
              <w:tabs>
                <w:tab w:val="left" w:pos="434"/>
              </w:tabs>
              <w:spacing w:before="66"/>
              <w:rPr>
                <w:lang w:val="en-US"/>
              </w:rPr>
            </w:pPr>
            <w:r w:rsidRPr="008F1E44">
              <w:rPr>
                <w:lang w:val="en-US"/>
              </w:rPr>
              <w:t>•Description of the Site</w:t>
            </w:r>
            <w:r w:rsidRPr="008F1E44">
              <w:rPr>
                <w:lang w:val="en-US"/>
              </w:rPr>
              <w:br/>
              <w:t>• Description of the RW CCU</w:t>
            </w:r>
            <w:r w:rsidRPr="008F1E44">
              <w:rPr>
                <w:lang w:val="en-US"/>
              </w:rPr>
              <w:br/>
              <w:t>• Radiation Monitoring and Radiation Situation in and around the RW CCU</w:t>
            </w:r>
            <w:r w:rsidRPr="008F1E44">
              <w:rPr>
                <w:lang w:val="en-US"/>
              </w:rPr>
              <w:br/>
              <w:t>• Key Characteristics of RW Containers</w:t>
            </w:r>
            <w:r w:rsidRPr="008F1E44">
              <w:rPr>
                <w:lang w:val="en-US"/>
              </w:rPr>
              <w:br/>
              <w:t>• Description of RW Handling Activities</w:t>
            </w:r>
            <w:r w:rsidRPr="008F1E44">
              <w:rPr>
                <w:lang w:val="en-US"/>
              </w:rPr>
              <w:br/>
              <w:t>• Maintenance and Repair</w:t>
            </w:r>
            <w:r w:rsidRPr="008F1E44">
              <w:rPr>
                <w:lang w:val="en-US"/>
              </w:rPr>
              <w:br/>
              <w:t>• Technical Inspection and Control</w:t>
            </w:r>
          </w:p>
        </w:tc>
      </w:tr>
    </w:tbl>
    <w:p w14:paraId="2F832ED3" w14:textId="77777777" w:rsidR="001F79DD" w:rsidRPr="008F1E44" w:rsidRDefault="001F79DD">
      <w:pPr>
        <w:pStyle w:val="TableParagraph"/>
        <w:rPr>
          <w:lang w:val="en-US"/>
        </w:rPr>
        <w:sectPr w:rsidR="001F79DD" w:rsidRPr="008F1E44">
          <w:pgSz w:w="11910" w:h="16840"/>
          <w:pgMar w:top="820" w:right="283" w:bottom="760" w:left="850" w:header="0" w:footer="560" w:gutter="0"/>
          <w:cols w:space="720"/>
        </w:sectPr>
      </w:pPr>
    </w:p>
    <w:p w14:paraId="56A82BCB" w14:textId="77777777" w:rsidR="001F79DD" w:rsidRPr="008F1E44" w:rsidRDefault="001F79DD">
      <w:pPr>
        <w:pStyle w:val="a3"/>
        <w:spacing w:before="5"/>
        <w:rPr>
          <w:rFonts w:ascii="Arial"/>
          <w:b/>
          <w:sz w:val="2"/>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06"/>
        <w:gridCol w:w="2214"/>
        <w:gridCol w:w="7578"/>
      </w:tblGrid>
      <w:tr w:rsidR="001F79DD" w14:paraId="7A78AC47" w14:textId="77777777">
        <w:trPr>
          <w:trHeight w:val="560"/>
        </w:trPr>
        <w:tc>
          <w:tcPr>
            <w:tcW w:w="706" w:type="dxa"/>
          </w:tcPr>
          <w:p w14:paraId="0CA4EE1B" w14:textId="77777777" w:rsidR="001F79DD" w:rsidRDefault="00EE1B3F">
            <w:pPr>
              <w:pStyle w:val="TableParagraph"/>
              <w:spacing w:before="26" w:line="237" w:lineRule="auto"/>
              <w:ind w:left="201" w:right="170" w:firstLine="43"/>
            </w:pPr>
            <w:r>
              <w:rPr>
                <w:spacing w:val="-10"/>
              </w:rPr>
              <w:t xml:space="preserve">№ </w:t>
            </w:r>
            <w:r>
              <w:rPr>
                <w:spacing w:val="-4"/>
              </w:rPr>
              <w:t>п/п</w:t>
            </w:r>
          </w:p>
        </w:tc>
        <w:tc>
          <w:tcPr>
            <w:tcW w:w="2214" w:type="dxa"/>
          </w:tcPr>
          <w:p w14:paraId="2E4F2FBE" w14:textId="29363415" w:rsidR="001F79DD" w:rsidRPr="00904C6D" w:rsidRDefault="00904C6D">
            <w:pPr>
              <w:pStyle w:val="TableParagraph"/>
              <w:spacing w:before="26" w:line="237" w:lineRule="auto"/>
              <w:ind w:left="594" w:right="51" w:hanging="375"/>
              <w:rPr>
                <w:lang w:val="en-US"/>
              </w:rPr>
            </w:pPr>
            <w:r w:rsidRPr="009D72EA">
              <w:rPr>
                <w:rStyle w:val="a6"/>
                <w:b w:val="0"/>
                <w:bCs w:val="0"/>
                <w:lang w:val="en-US"/>
              </w:rPr>
              <w:t>List of Data and Requirements</w:t>
            </w:r>
          </w:p>
        </w:tc>
        <w:tc>
          <w:tcPr>
            <w:tcW w:w="7578" w:type="dxa"/>
          </w:tcPr>
          <w:p w14:paraId="2EE74CC3" w14:textId="79DB2743" w:rsidR="001F79DD" w:rsidRDefault="00904C6D">
            <w:pPr>
              <w:pStyle w:val="TableParagraph"/>
              <w:spacing w:before="149"/>
              <w:ind w:left="24"/>
              <w:jc w:val="center"/>
            </w:pPr>
            <w:r>
              <w:t xml:space="preserve">Data </w:t>
            </w:r>
            <w:proofErr w:type="spellStart"/>
            <w:r>
              <w:t>and</w:t>
            </w:r>
            <w:proofErr w:type="spellEnd"/>
            <w:r>
              <w:t xml:space="preserve"> </w:t>
            </w:r>
            <w:proofErr w:type="spellStart"/>
            <w:r>
              <w:t>Requirements</w:t>
            </w:r>
            <w:proofErr w:type="spellEnd"/>
          </w:p>
        </w:tc>
      </w:tr>
      <w:tr w:rsidR="001F79DD" w14:paraId="3054EBB9" w14:textId="77777777">
        <w:trPr>
          <w:trHeight w:val="310"/>
        </w:trPr>
        <w:tc>
          <w:tcPr>
            <w:tcW w:w="706" w:type="dxa"/>
          </w:tcPr>
          <w:p w14:paraId="02761F06" w14:textId="77777777" w:rsidR="001F79DD" w:rsidRDefault="00EE1B3F">
            <w:pPr>
              <w:pStyle w:val="TableParagraph"/>
              <w:spacing w:before="29"/>
              <w:ind w:left="33" w:right="5"/>
              <w:jc w:val="center"/>
              <w:rPr>
                <w:b/>
              </w:rPr>
            </w:pPr>
            <w:r>
              <w:rPr>
                <w:b/>
                <w:spacing w:val="-10"/>
              </w:rPr>
              <w:t>1</w:t>
            </w:r>
          </w:p>
        </w:tc>
        <w:tc>
          <w:tcPr>
            <w:tcW w:w="2214" w:type="dxa"/>
          </w:tcPr>
          <w:p w14:paraId="0890ED25" w14:textId="77777777" w:rsidR="001F79DD" w:rsidRDefault="00EE1B3F">
            <w:pPr>
              <w:pStyle w:val="TableParagraph"/>
              <w:spacing w:before="29"/>
              <w:ind w:left="27"/>
              <w:jc w:val="center"/>
              <w:rPr>
                <w:b/>
              </w:rPr>
            </w:pPr>
            <w:r>
              <w:rPr>
                <w:b/>
                <w:spacing w:val="-10"/>
              </w:rPr>
              <w:t>2</w:t>
            </w:r>
          </w:p>
        </w:tc>
        <w:tc>
          <w:tcPr>
            <w:tcW w:w="7578" w:type="dxa"/>
          </w:tcPr>
          <w:p w14:paraId="3AE64E41" w14:textId="77777777" w:rsidR="001F79DD" w:rsidRDefault="00EE1B3F">
            <w:pPr>
              <w:pStyle w:val="TableParagraph"/>
              <w:spacing w:before="29"/>
              <w:ind w:left="24" w:right="3"/>
              <w:jc w:val="center"/>
              <w:rPr>
                <w:b/>
              </w:rPr>
            </w:pPr>
            <w:r>
              <w:rPr>
                <w:b/>
                <w:spacing w:val="-10"/>
              </w:rPr>
              <w:t>3</w:t>
            </w:r>
          </w:p>
        </w:tc>
      </w:tr>
      <w:tr w:rsidR="001F79DD" w:rsidRPr="008F1E44" w14:paraId="229F1B26" w14:textId="77777777">
        <w:trPr>
          <w:trHeight w:val="5429"/>
        </w:trPr>
        <w:tc>
          <w:tcPr>
            <w:tcW w:w="706" w:type="dxa"/>
          </w:tcPr>
          <w:p w14:paraId="44E3D3C6" w14:textId="77777777" w:rsidR="001F79DD" w:rsidRDefault="001F79DD">
            <w:pPr>
              <w:pStyle w:val="TableParagraph"/>
              <w:ind w:left="0"/>
            </w:pPr>
          </w:p>
        </w:tc>
        <w:tc>
          <w:tcPr>
            <w:tcW w:w="2214" w:type="dxa"/>
          </w:tcPr>
          <w:p w14:paraId="73403C47" w14:textId="77777777" w:rsidR="001F79DD" w:rsidRDefault="001F79DD">
            <w:pPr>
              <w:pStyle w:val="TableParagraph"/>
              <w:ind w:left="0"/>
            </w:pPr>
          </w:p>
        </w:tc>
        <w:tc>
          <w:tcPr>
            <w:tcW w:w="7578" w:type="dxa"/>
          </w:tcPr>
          <w:p w14:paraId="0EF342E9" w14:textId="77777777" w:rsidR="008F1E44" w:rsidRDefault="008F1E44" w:rsidP="008F1E44">
            <w:pPr>
              <w:pStyle w:val="TableParagraph"/>
              <w:spacing w:before="121" w:line="355" w:lineRule="auto"/>
              <w:ind w:left="147" w:right="18"/>
              <w:rPr>
                <w:lang w:val="en-US"/>
              </w:rPr>
            </w:pPr>
            <w:r w:rsidRPr="008F1E44">
              <w:rPr>
                <w:lang w:val="en-US"/>
              </w:rPr>
              <w:t>• Personnel Dose Monitoring System at the ANPP during RW Handling</w:t>
            </w:r>
            <w:r w:rsidRPr="008F1E44">
              <w:rPr>
                <w:lang w:val="en-US"/>
              </w:rPr>
              <w:br/>
              <w:t>• Development and Justification of Scenarios</w:t>
            </w:r>
            <w:r w:rsidRPr="008F1E44">
              <w:rPr>
                <w:lang w:val="en-US"/>
              </w:rPr>
              <w:br/>
              <w:t>• Identification and Screening of Hazards</w:t>
            </w:r>
            <w:r w:rsidRPr="008F1E44">
              <w:rPr>
                <w:lang w:val="en-US"/>
              </w:rPr>
              <w:br/>
              <w:t>• Definition of the Normal Operation Scenario</w:t>
            </w:r>
            <w:r w:rsidRPr="008F1E44">
              <w:rPr>
                <w:lang w:val="en-US"/>
              </w:rPr>
              <w:br/>
              <w:t>• Definition of Potential Operational Deviations and Accident Scenarios</w:t>
            </w:r>
            <w:r w:rsidRPr="008F1E44">
              <w:rPr>
                <w:lang w:val="en-US"/>
              </w:rPr>
              <w:br/>
              <w:t>• Description of the Scenarios</w:t>
            </w:r>
          </w:p>
          <w:p w14:paraId="1AA9AB43" w14:textId="7E7A8D2E" w:rsidR="001F79DD" w:rsidRPr="008F1E44" w:rsidRDefault="008F1E44" w:rsidP="008F1E44">
            <w:pPr>
              <w:pStyle w:val="TableParagraph"/>
              <w:spacing w:before="121" w:line="355" w:lineRule="auto"/>
              <w:ind w:left="147" w:right="18"/>
              <w:rPr>
                <w:lang w:val="en-US"/>
              </w:rPr>
            </w:pPr>
            <w:r w:rsidRPr="008F1E44">
              <w:rPr>
                <w:lang w:val="en-US"/>
              </w:rPr>
              <w:t>Models Used in the Safety Assessment</w:t>
            </w:r>
            <w:r w:rsidRPr="008F1E44">
              <w:rPr>
                <w:lang w:val="en-US"/>
              </w:rPr>
              <w:br/>
              <w:t>Execution of Calculations, Evaluations, and Analysis of Results</w:t>
            </w:r>
          </w:p>
          <w:p w14:paraId="2817B90A" w14:textId="77777777" w:rsidR="00274048" w:rsidRDefault="008F1E44">
            <w:pPr>
              <w:pStyle w:val="TableParagraph"/>
              <w:spacing w:before="122"/>
              <w:ind w:left="147"/>
              <w:rPr>
                <w:lang w:val="en-US"/>
              </w:rPr>
            </w:pPr>
            <w:r w:rsidRPr="008F1E44">
              <w:rPr>
                <w:lang w:val="en-US"/>
              </w:rPr>
              <w:t>• Assessment of the Maximum Individual Radiation Dose under the Normal Operation Scenario</w:t>
            </w:r>
            <w:r w:rsidRPr="008F1E44">
              <w:rPr>
                <w:lang w:val="en-US"/>
              </w:rPr>
              <w:br/>
              <w:t>• Personnel Dose Loads under Potential Operational Deviations and Accident Conditions</w:t>
            </w:r>
            <w:r w:rsidRPr="008F1E44">
              <w:rPr>
                <w:lang w:val="en-US"/>
              </w:rPr>
              <w:br/>
              <w:t>• Analysis of Uncertainties and Sensitivity of Results to Changes in Calculation Parameter Values</w:t>
            </w:r>
          </w:p>
          <w:p w14:paraId="5936B3DD" w14:textId="1C6DBB57" w:rsidR="001F79DD" w:rsidRPr="00274048" w:rsidRDefault="00274048">
            <w:pPr>
              <w:pStyle w:val="TableParagraph"/>
              <w:spacing w:before="122"/>
              <w:ind w:left="147"/>
              <w:rPr>
                <w:lang w:val="en-US"/>
              </w:rPr>
            </w:pPr>
            <w:r w:rsidRPr="00274048">
              <w:rPr>
                <w:lang w:val="en-US"/>
              </w:rPr>
              <w:t>Conclusions and Recommendations</w:t>
            </w:r>
          </w:p>
        </w:tc>
      </w:tr>
      <w:tr w:rsidR="001F79DD" w:rsidRPr="00DE4DE9" w14:paraId="3DB914D3" w14:textId="77777777">
        <w:trPr>
          <w:trHeight w:val="8036"/>
        </w:trPr>
        <w:tc>
          <w:tcPr>
            <w:tcW w:w="706" w:type="dxa"/>
          </w:tcPr>
          <w:p w14:paraId="4CE14FEE" w14:textId="77777777" w:rsidR="001F79DD" w:rsidRDefault="00EE1B3F">
            <w:pPr>
              <w:pStyle w:val="TableParagraph"/>
              <w:spacing w:before="24"/>
              <w:ind w:left="33"/>
              <w:jc w:val="center"/>
            </w:pPr>
            <w:r>
              <w:rPr>
                <w:spacing w:val="-5"/>
              </w:rPr>
              <w:t>4.3</w:t>
            </w:r>
          </w:p>
        </w:tc>
        <w:tc>
          <w:tcPr>
            <w:tcW w:w="2214" w:type="dxa"/>
          </w:tcPr>
          <w:p w14:paraId="7AC4301B" w14:textId="2B05A8B5" w:rsidR="001F79DD" w:rsidRDefault="00A136E9">
            <w:pPr>
              <w:pStyle w:val="TableParagraph"/>
              <w:spacing w:before="24"/>
              <w:ind w:left="56" w:right="225"/>
            </w:pPr>
            <w:proofErr w:type="spellStart"/>
            <w:r>
              <w:t>Environmental</w:t>
            </w:r>
            <w:proofErr w:type="spellEnd"/>
            <w:r>
              <w:t xml:space="preserve"> Impact Assessment (EIA)</w:t>
            </w:r>
          </w:p>
        </w:tc>
        <w:tc>
          <w:tcPr>
            <w:tcW w:w="7578" w:type="dxa"/>
          </w:tcPr>
          <w:p w14:paraId="1CB4B0F2" w14:textId="53F13FEF" w:rsidR="00A136E9" w:rsidRDefault="00A136E9">
            <w:pPr>
              <w:pStyle w:val="TableParagraph"/>
              <w:spacing w:before="24" w:line="355" w:lineRule="auto"/>
              <w:ind w:left="147" w:right="2431"/>
              <w:jc w:val="both"/>
              <w:rPr>
                <w:lang w:val="en-US"/>
              </w:rPr>
            </w:pPr>
            <w:r w:rsidRPr="00A136E9">
              <w:rPr>
                <w:lang w:val="en-US"/>
              </w:rPr>
              <w:t>The Contractor is responsible for developing the</w:t>
            </w:r>
            <w:r>
              <w:rPr>
                <w:lang w:val="hy-AM"/>
              </w:rPr>
              <w:t xml:space="preserve"> </w:t>
            </w:r>
            <w:r w:rsidRPr="00A136E9">
              <w:rPr>
                <w:lang w:val="en-US"/>
              </w:rPr>
              <w:t>Environmental Impact Assessment (EIA) for the RW CCU.</w:t>
            </w:r>
          </w:p>
          <w:p w14:paraId="300E5B4A" w14:textId="77777777" w:rsidR="00A136E9" w:rsidRDefault="00A136E9" w:rsidP="00A136E9">
            <w:pPr>
              <w:pStyle w:val="TableParagraph"/>
              <w:spacing w:line="350" w:lineRule="auto"/>
              <w:ind w:left="147"/>
              <w:jc w:val="both"/>
              <w:rPr>
                <w:lang w:val="en-US"/>
              </w:rPr>
            </w:pPr>
            <w:r w:rsidRPr="00A136E9">
              <w:rPr>
                <w:lang w:val="en-US"/>
              </w:rPr>
              <w:t>The Environmental Impact Assessment (EIA) for the RW CCU shall include:</w:t>
            </w:r>
          </w:p>
          <w:p w14:paraId="32C49CF0" w14:textId="45BF08C4" w:rsidR="00A136E9" w:rsidRPr="00A136E9" w:rsidRDefault="00A136E9" w:rsidP="00A136E9">
            <w:pPr>
              <w:pStyle w:val="TableParagraph"/>
              <w:spacing w:before="116"/>
              <w:ind w:left="147" w:right="44"/>
              <w:rPr>
                <w:rStyle w:val="a6"/>
                <w:b w:val="0"/>
                <w:bCs w:val="0"/>
                <w:lang w:val="en-US"/>
              </w:rPr>
            </w:pPr>
            <w:r>
              <w:rPr>
                <w:rStyle w:val="a6"/>
                <w:b w:val="0"/>
                <w:bCs w:val="0"/>
                <w:lang w:val="en-US"/>
              </w:rPr>
              <w:t>I</w:t>
            </w:r>
            <w:r w:rsidRPr="00A136E9">
              <w:rPr>
                <w:rStyle w:val="a6"/>
                <w:b w:val="0"/>
                <w:bCs w:val="0"/>
                <w:lang w:val="en-US"/>
              </w:rPr>
              <w:t xml:space="preserve">ntroduction with a brief description of the objectives of the </w:t>
            </w:r>
            <w:proofErr w:type="spellStart"/>
            <w:r w:rsidRPr="00A136E9">
              <w:rPr>
                <w:rStyle w:val="a6"/>
                <w:b w:val="0"/>
                <w:bCs w:val="0"/>
                <w:lang w:val="en-US"/>
              </w:rPr>
              <w:t>eia</w:t>
            </w:r>
            <w:proofErr w:type="spellEnd"/>
            <w:r w:rsidRPr="00A136E9">
              <w:rPr>
                <w:b/>
                <w:bCs/>
                <w:lang w:val="en-US"/>
              </w:rPr>
              <w:br/>
            </w:r>
            <w:r>
              <w:rPr>
                <w:rStyle w:val="a6"/>
                <w:b w:val="0"/>
                <w:bCs w:val="0"/>
                <w:lang w:val="en-US"/>
              </w:rPr>
              <w:t>D</w:t>
            </w:r>
            <w:r w:rsidRPr="00A136E9">
              <w:rPr>
                <w:rStyle w:val="a6"/>
                <w:b w:val="0"/>
                <w:bCs w:val="0"/>
                <w:lang w:val="en-US"/>
              </w:rPr>
              <w:t>escription of the activity and its objectives</w:t>
            </w:r>
            <w:r w:rsidRPr="00A136E9">
              <w:rPr>
                <w:b/>
                <w:bCs/>
                <w:lang w:val="en-US"/>
              </w:rPr>
              <w:br/>
            </w:r>
            <w:r>
              <w:rPr>
                <w:rStyle w:val="a6"/>
                <w:b w:val="0"/>
                <w:bCs w:val="0"/>
                <w:lang w:val="en-US"/>
              </w:rPr>
              <w:t>D</w:t>
            </w:r>
            <w:r w:rsidRPr="00A136E9">
              <w:rPr>
                <w:rStyle w:val="a6"/>
                <w:b w:val="0"/>
                <w:bCs w:val="0"/>
                <w:lang w:val="en-US"/>
              </w:rPr>
              <w:t>escription of alternative activity options</w:t>
            </w:r>
          </w:p>
          <w:p w14:paraId="75218011" w14:textId="6D6FB71D" w:rsidR="001F79DD" w:rsidRPr="00A136E9" w:rsidRDefault="00A136E9">
            <w:pPr>
              <w:pStyle w:val="TableParagraph"/>
              <w:spacing w:before="116"/>
              <w:ind w:left="147" w:right="44"/>
              <w:jc w:val="both"/>
              <w:rPr>
                <w:lang w:val="en-US"/>
              </w:rPr>
            </w:pPr>
            <w:r w:rsidRPr="00A136E9">
              <w:rPr>
                <w:lang w:val="en-US"/>
              </w:rPr>
              <w:t>Assessment of Potential Economic and Environmental Damage, Including Forms and Timing of Compensation</w:t>
            </w:r>
          </w:p>
          <w:p w14:paraId="213AFC7F" w14:textId="690E33CB" w:rsidR="001F79DD" w:rsidRPr="00A136E9" w:rsidRDefault="00A136E9">
            <w:pPr>
              <w:pStyle w:val="TableParagraph"/>
              <w:spacing w:before="124"/>
              <w:ind w:left="147" w:right="33"/>
              <w:jc w:val="both"/>
              <w:rPr>
                <w:lang w:val="en-US"/>
              </w:rPr>
            </w:pPr>
            <w:r w:rsidRPr="00A136E9">
              <w:rPr>
                <w:lang w:val="en-US"/>
              </w:rPr>
              <w:t>Assessment of Individual Environmental Components, Natural Resources, and Potential Changes in Conditions and Their Magnitude in Case the Activity Is Implemented</w:t>
            </w:r>
          </w:p>
          <w:p w14:paraId="7166A81C" w14:textId="77777777" w:rsidR="00A136E9" w:rsidRDefault="00A136E9">
            <w:pPr>
              <w:pStyle w:val="TableParagraph"/>
              <w:spacing w:before="1" w:line="350" w:lineRule="auto"/>
              <w:ind w:left="147" w:right="821"/>
              <w:rPr>
                <w:lang w:val="en-US"/>
              </w:rPr>
            </w:pPr>
            <w:r w:rsidRPr="00A136E9">
              <w:rPr>
                <w:lang w:val="en-US"/>
              </w:rPr>
              <w:t>Potential Social Impact</w:t>
            </w:r>
            <w:r w:rsidRPr="00A136E9">
              <w:rPr>
                <w:lang w:val="en-US"/>
              </w:rPr>
              <w:br/>
              <w:t>Potential Impact on Human Health</w:t>
            </w:r>
            <w:r w:rsidRPr="00A136E9">
              <w:rPr>
                <w:lang w:val="en-US"/>
              </w:rPr>
              <w:br/>
              <w:t>Assessment of the Risks from Potential Emergency Situations</w:t>
            </w:r>
          </w:p>
          <w:p w14:paraId="66887624" w14:textId="545A01F6" w:rsidR="00A136E9" w:rsidRPr="00A136E9" w:rsidRDefault="00A136E9" w:rsidP="00A136E9">
            <w:pPr>
              <w:pStyle w:val="TableParagraph"/>
              <w:spacing w:before="1" w:line="350" w:lineRule="auto"/>
              <w:ind w:left="147" w:right="821"/>
              <w:rPr>
                <w:lang w:val="en-US"/>
              </w:rPr>
            </w:pPr>
            <w:r w:rsidRPr="00A136E9">
              <w:rPr>
                <w:lang w:val="en-US"/>
              </w:rPr>
              <w:t xml:space="preserve"> Impact on the Climate</w:t>
            </w:r>
          </w:p>
          <w:p w14:paraId="7789E9CA" w14:textId="3BCF0167" w:rsidR="001F79DD" w:rsidRPr="001D3967" w:rsidRDefault="00754CB5" w:rsidP="00754CB5">
            <w:pPr>
              <w:pStyle w:val="TableParagraph"/>
              <w:spacing w:before="5" w:line="355" w:lineRule="auto"/>
              <w:ind w:left="147"/>
              <w:rPr>
                <w:spacing w:val="-2"/>
                <w:lang w:val="en-US"/>
              </w:rPr>
            </w:pPr>
            <w:r w:rsidRPr="00754CB5">
              <w:rPr>
                <w:lang w:val="en-US"/>
              </w:rPr>
              <w:t xml:space="preserve">Justification of the Activity’s Compliance with Approved Fundamental Documents </w:t>
            </w:r>
          </w:p>
          <w:p w14:paraId="2EE9A4CA" w14:textId="24C72F1C" w:rsidR="00754CB5" w:rsidRPr="00754CB5" w:rsidRDefault="00754CB5" w:rsidP="00754CB5">
            <w:pPr>
              <w:pStyle w:val="TableParagraph"/>
              <w:spacing w:before="117" w:line="276" w:lineRule="auto"/>
              <w:ind w:left="147"/>
              <w:rPr>
                <w:b/>
                <w:bCs/>
                <w:lang w:val="en-US"/>
              </w:rPr>
            </w:pPr>
            <w:r w:rsidRPr="00754CB5">
              <w:rPr>
                <w:rStyle w:val="a6"/>
                <w:b w:val="0"/>
                <w:bCs w:val="0"/>
                <w:lang w:val="en-US"/>
              </w:rPr>
              <w:t>Justification of the Selected Option</w:t>
            </w:r>
            <w:r w:rsidRPr="00754CB5">
              <w:rPr>
                <w:b/>
                <w:bCs/>
                <w:lang w:val="en-US"/>
              </w:rPr>
              <w:br/>
            </w:r>
            <w:r w:rsidRPr="00754CB5">
              <w:rPr>
                <w:rStyle w:val="a6"/>
                <w:b w:val="0"/>
                <w:bCs w:val="0"/>
                <w:lang w:val="en-US"/>
              </w:rPr>
              <w:t>Environmental Management Plan</w:t>
            </w:r>
            <w:r w:rsidRPr="00754CB5">
              <w:rPr>
                <w:b/>
                <w:bCs/>
                <w:lang w:val="en-US"/>
              </w:rPr>
              <w:br/>
            </w:r>
            <w:r w:rsidRPr="00754CB5">
              <w:rPr>
                <w:rStyle w:val="a6"/>
                <w:b w:val="0"/>
                <w:bCs w:val="0"/>
                <w:lang w:val="en-US"/>
              </w:rPr>
              <w:t>Monitoring Program for the Impact of the Planned Activity</w:t>
            </w:r>
          </w:p>
          <w:p w14:paraId="62464B06" w14:textId="39F106AF" w:rsidR="001F79DD" w:rsidRPr="00754CB5" w:rsidRDefault="00754CB5" w:rsidP="00754CB5">
            <w:pPr>
              <w:pStyle w:val="TableParagraph"/>
              <w:spacing w:before="123" w:line="276" w:lineRule="auto"/>
              <w:ind w:left="147"/>
              <w:rPr>
                <w:lang w:val="en-US"/>
              </w:rPr>
            </w:pPr>
            <w:r w:rsidRPr="00754CB5">
              <w:rPr>
                <w:lang w:val="en-US"/>
              </w:rPr>
              <w:t>Summary Materials (maps, diagrams, charts, tables indicating sources of initial data)</w:t>
            </w:r>
            <w:r w:rsidRPr="00754CB5">
              <w:rPr>
                <w:lang w:val="en-US"/>
              </w:rPr>
              <w:br/>
              <w:t>Information on Obstacles Encountered During the Assessment and Report Preparation</w:t>
            </w:r>
            <w:r w:rsidRPr="00754CB5">
              <w:rPr>
                <w:lang w:val="en-US"/>
              </w:rPr>
              <w:br/>
              <w:t>Potential Environmental Impact During the Construction, Operation, and Decommissioning Phases</w:t>
            </w:r>
          </w:p>
        </w:tc>
      </w:tr>
      <w:tr w:rsidR="001F79DD" w:rsidRPr="00DE4DE9" w14:paraId="56EC6386" w14:textId="77777777">
        <w:trPr>
          <w:trHeight w:val="819"/>
        </w:trPr>
        <w:tc>
          <w:tcPr>
            <w:tcW w:w="706" w:type="dxa"/>
          </w:tcPr>
          <w:p w14:paraId="0060AEDC" w14:textId="77777777" w:rsidR="001F79DD" w:rsidRDefault="00EE1B3F">
            <w:pPr>
              <w:pStyle w:val="TableParagraph"/>
              <w:spacing w:before="24"/>
              <w:ind w:left="33"/>
              <w:jc w:val="center"/>
            </w:pPr>
            <w:r>
              <w:rPr>
                <w:spacing w:val="-5"/>
              </w:rPr>
              <w:lastRenderedPageBreak/>
              <w:t>4.4</w:t>
            </w:r>
          </w:p>
        </w:tc>
        <w:tc>
          <w:tcPr>
            <w:tcW w:w="2214" w:type="dxa"/>
          </w:tcPr>
          <w:p w14:paraId="1820D6FC" w14:textId="3C337054" w:rsidR="001F79DD" w:rsidRDefault="00754CB5">
            <w:pPr>
              <w:pStyle w:val="TableParagraph"/>
              <w:spacing w:before="24"/>
              <w:ind w:left="56" w:right="51"/>
            </w:pPr>
            <w:proofErr w:type="spellStart"/>
            <w:r>
              <w:t>Technical</w:t>
            </w:r>
            <w:proofErr w:type="spellEnd"/>
            <w:r>
              <w:t xml:space="preserve"> </w:t>
            </w:r>
            <w:proofErr w:type="spellStart"/>
            <w:r>
              <w:t>Specifications</w:t>
            </w:r>
            <w:proofErr w:type="spellEnd"/>
          </w:p>
        </w:tc>
        <w:tc>
          <w:tcPr>
            <w:tcW w:w="7578" w:type="dxa"/>
          </w:tcPr>
          <w:p w14:paraId="3EE449B4" w14:textId="0B5B0390" w:rsidR="001F79DD" w:rsidRPr="00754CB5" w:rsidRDefault="00754CB5">
            <w:pPr>
              <w:pStyle w:val="TableParagraph"/>
              <w:spacing w:before="24"/>
              <w:ind w:left="147" w:right="34"/>
              <w:jc w:val="both"/>
              <w:rPr>
                <w:b/>
                <w:bCs/>
                <w:lang w:val="en-US"/>
              </w:rPr>
            </w:pPr>
            <w:r w:rsidRPr="00754CB5">
              <w:rPr>
                <w:rStyle w:val="a6"/>
                <w:b w:val="0"/>
                <w:bCs w:val="0"/>
                <w:lang w:val="en-US"/>
              </w:rPr>
              <w:t>The Contractor is responsible for developing technical specifications for all systems and equipment required for the operation of the RW CCU, except for the segment gamma scanner model G3251-340 already available at the Armenian NPP.</w:t>
            </w:r>
          </w:p>
        </w:tc>
      </w:tr>
    </w:tbl>
    <w:p w14:paraId="45B2F5A1" w14:textId="77777777" w:rsidR="001F79DD" w:rsidRPr="00754CB5" w:rsidRDefault="001F79DD">
      <w:pPr>
        <w:pStyle w:val="TableParagraph"/>
        <w:jc w:val="both"/>
        <w:rPr>
          <w:lang w:val="en-US"/>
        </w:rPr>
        <w:sectPr w:rsidR="001F79DD" w:rsidRPr="00754CB5">
          <w:pgSz w:w="11910" w:h="16840"/>
          <w:pgMar w:top="380" w:right="283" w:bottom="760" w:left="850" w:header="0" w:footer="560" w:gutter="0"/>
          <w:cols w:space="720"/>
        </w:sectPr>
      </w:pPr>
    </w:p>
    <w:p w14:paraId="7D85F52E" w14:textId="77777777" w:rsidR="001F79DD" w:rsidRPr="00754CB5" w:rsidRDefault="001F79DD">
      <w:pPr>
        <w:pStyle w:val="a3"/>
        <w:spacing w:before="5"/>
        <w:rPr>
          <w:rFonts w:ascii="Arial"/>
          <w:b/>
          <w:sz w:val="2"/>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06"/>
        <w:gridCol w:w="2214"/>
        <w:gridCol w:w="7578"/>
      </w:tblGrid>
      <w:tr w:rsidR="001F79DD" w14:paraId="57D04E04" w14:textId="77777777">
        <w:trPr>
          <w:trHeight w:val="560"/>
        </w:trPr>
        <w:tc>
          <w:tcPr>
            <w:tcW w:w="706" w:type="dxa"/>
          </w:tcPr>
          <w:p w14:paraId="171BE1CC" w14:textId="77777777" w:rsidR="001F79DD" w:rsidRDefault="00EE1B3F">
            <w:pPr>
              <w:pStyle w:val="TableParagraph"/>
              <w:spacing w:before="26" w:line="237" w:lineRule="auto"/>
              <w:ind w:left="201" w:right="170" w:firstLine="43"/>
            </w:pPr>
            <w:r>
              <w:rPr>
                <w:spacing w:val="-10"/>
              </w:rPr>
              <w:t xml:space="preserve">№ </w:t>
            </w:r>
            <w:r>
              <w:rPr>
                <w:spacing w:val="-4"/>
              </w:rPr>
              <w:t>п/п</w:t>
            </w:r>
          </w:p>
        </w:tc>
        <w:tc>
          <w:tcPr>
            <w:tcW w:w="2214" w:type="dxa"/>
          </w:tcPr>
          <w:p w14:paraId="23B1FACB" w14:textId="0B6DFBDE" w:rsidR="001F79DD" w:rsidRPr="003C0882" w:rsidRDefault="003C0882">
            <w:pPr>
              <w:pStyle w:val="TableParagraph"/>
              <w:spacing w:before="26" w:line="237" w:lineRule="auto"/>
              <w:ind w:left="594" w:right="51" w:hanging="375"/>
              <w:rPr>
                <w:lang w:val="en-US"/>
              </w:rPr>
            </w:pPr>
            <w:r w:rsidRPr="009D72EA">
              <w:rPr>
                <w:rStyle w:val="a6"/>
                <w:b w:val="0"/>
                <w:bCs w:val="0"/>
                <w:lang w:val="en-US"/>
              </w:rPr>
              <w:t>List of Data and Requirements</w:t>
            </w:r>
          </w:p>
        </w:tc>
        <w:tc>
          <w:tcPr>
            <w:tcW w:w="7578" w:type="dxa"/>
          </w:tcPr>
          <w:p w14:paraId="7DEF139C" w14:textId="2F60DEC9" w:rsidR="001F79DD" w:rsidRDefault="003C0882">
            <w:pPr>
              <w:pStyle w:val="TableParagraph"/>
              <w:spacing w:before="149"/>
              <w:ind w:left="24"/>
              <w:jc w:val="center"/>
            </w:pPr>
            <w:r w:rsidRPr="009D72EA">
              <w:rPr>
                <w:rStyle w:val="a6"/>
                <w:b w:val="0"/>
                <w:bCs w:val="0"/>
                <w:lang w:val="en-US"/>
              </w:rPr>
              <w:t>Data and Requirements</w:t>
            </w:r>
          </w:p>
        </w:tc>
      </w:tr>
      <w:tr w:rsidR="001F79DD" w14:paraId="2D1B6909" w14:textId="77777777">
        <w:trPr>
          <w:trHeight w:val="310"/>
        </w:trPr>
        <w:tc>
          <w:tcPr>
            <w:tcW w:w="706" w:type="dxa"/>
          </w:tcPr>
          <w:p w14:paraId="6D4DE384" w14:textId="77777777" w:rsidR="001F79DD" w:rsidRDefault="00EE1B3F">
            <w:pPr>
              <w:pStyle w:val="TableParagraph"/>
              <w:spacing w:before="29"/>
              <w:ind w:left="33" w:right="5"/>
              <w:jc w:val="center"/>
              <w:rPr>
                <w:b/>
              </w:rPr>
            </w:pPr>
            <w:r>
              <w:rPr>
                <w:b/>
                <w:spacing w:val="-10"/>
              </w:rPr>
              <w:t>1</w:t>
            </w:r>
          </w:p>
        </w:tc>
        <w:tc>
          <w:tcPr>
            <w:tcW w:w="2214" w:type="dxa"/>
          </w:tcPr>
          <w:p w14:paraId="601E26A7" w14:textId="77777777" w:rsidR="001F79DD" w:rsidRDefault="00EE1B3F">
            <w:pPr>
              <w:pStyle w:val="TableParagraph"/>
              <w:spacing w:before="29"/>
              <w:ind w:left="27"/>
              <w:jc w:val="center"/>
              <w:rPr>
                <w:b/>
              </w:rPr>
            </w:pPr>
            <w:r>
              <w:rPr>
                <w:b/>
                <w:spacing w:val="-10"/>
              </w:rPr>
              <w:t>2</w:t>
            </w:r>
          </w:p>
        </w:tc>
        <w:tc>
          <w:tcPr>
            <w:tcW w:w="7578" w:type="dxa"/>
          </w:tcPr>
          <w:p w14:paraId="7FBDBD7D" w14:textId="77777777" w:rsidR="001F79DD" w:rsidRDefault="00EE1B3F">
            <w:pPr>
              <w:pStyle w:val="TableParagraph"/>
              <w:spacing w:before="29"/>
              <w:ind w:left="24" w:right="3"/>
              <w:jc w:val="center"/>
              <w:rPr>
                <w:b/>
              </w:rPr>
            </w:pPr>
            <w:r>
              <w:rPr>
                <w:b/>
                <w:spacing w:val="-10"/>
              </w:rPr>
              <w:t>3</w:t>
            </w:r>
          </w:p>
        </w:tc>
      </w:tr>
      <w:tr w:rsidR="001F79DD" w:rsidRPr="00DE4DE9" w14:paraId="3A248092" w14:textId="77777777">
        <w:trPr>
          <w:trHeight w:val="1055"/>
        </w:trPr>
        <w:tc>
          <w:tcPr>
            <w:tcW w:w="706" w:type="dxa"/>
          </w:tcPr>
          <w:p w14:paraId="0F99453B" w14:textId="77777777" w:rsidR="001F79DD" w:rsidRDefault="001F79DD">
            <w:pPr>
              <w:pStyle w:val="TableParagraph"/>
              <w:ind w:left="0"/>
            </w:pPr>
          </w:p>
        </w:tc>
        <w:tc>
          <w:tcPr>
            <w:tcW w:w="2214" w:type="dxa"/>
          </w:tcPr>
          <w:p w14:paraId="06019C70" w14:textId="77777777" w:rsidR="001F79DD" w:rsidRDefault="001F79DD">
            <w:pPr>
              <w:pStyle w:val="TableParagraph"/>
              <w:ind w:left="0"/>
            </w:pPr>
          </w:p>
        </w:tc>
        <w:tc>
          <w:tcPr>
            <w:tcW w:w="7578" w:type="dxa"/>
          </w:tcPr>
          <w:p w14:paraId="20F6E10D" w14:textId="2828E544" w:rsidR="001F79DD" w:rsidRPr="00754CB5" w:rsidRDefault="00754CB5">
            <w:pPr>
              <w:pStyle w:val="TableParagraph"/>
              <w:tabs>
                <w:tab w:val="left" w:pos="1466"/>
                <w:tab w:val="left" w:pos="3073"/>
                <w:tab w:val="left" w:pos="4866"/>
                <w:tab w:val="left" w:pos="6488"/>
              </w:tabs>
              <w:spacing w:before="117"/>
              <w:ind w:left="147" w:right="33"/>
              <w:rPr>
                <w:lang w:val="en-US"/>
              </w:rPr>
            </w:pPr>
            <w:r w:rsidRPr="00754CB5">
              <w:rPr>
                <w:lang w:val="en-US"/>
              </w:rPr>
              <w:t>The list of technical specifications to be developed shall be agreed upon with the Customer.</w:t>
            </w:r>
          </w:p>
        </w:tc>
      </w:tr>
      <w:tr w:rsidR="001F79DD" w:rsidRPr="00DE4DE9" w14:paraId="2A1C98FC" w14:textId="77777777">
        <w:trPr>
          <w:trHeight w:val="680"/>
        </w:trPr>
        <w:tc>
          <w:tcPr>
            <w:tcW w:w="706" w:type="dxa"/>
          </w:tcPr>
          <w:p w14:paraId="25653A81" w14:textId="77777777" w:rsidR="001F79DD" w:rsidRDefault="00EE1B3F">
            <w:pPr>
              <w:pStyle w:val="TableParagraph"/>
              <w:spacing w:before="24"/>
              <w:ind w:left="33"/>
              <w:jc w:val="center"/>
            </w:pPr>
            <w:r>
              <w:rPr>
                <w:spacing w:val="-5"/>
              </w:rPr>
              <w:t>4.5</w:t>
            </w:r>
          </w:p>
        </w:tc>
        <w:tc>
          <w:tcPr>
            <w:tcW w:w="2214" w:type="dxa"/>
          </w:tcPr>
          <w:p w14:paraId="37823C0F" w14:textId="6ECDD28E" w:rsidR="001F79DD" w:rsidRPr="00754CB5" w:rsidRDefault="00754CB5">
            <w:pPr>
              <w:pStyle w:val="TableParagraph"/>
              <w:spacing w:before="24"/>
              <w:ind w:left="56"/>
              <w:rPr>
                <w:lang w:val="en-US"/>
              </w:rPr>
            </w:pPr>
            <w:r w:rsidRPr="00754CB5">
              <w:rPr>
                <w:lang w:val="en-US"/>
              </w:rPr>
              <w:t>Requirements for Cost/Estimate Documentation</w:t>
            </w:r>
          </w:p>
        </w:tc>
        <w:tc>
          <w:tcPr>
            <w:tcW w:w="7578" w:type="dxa"/>
          </w:tcPr>
          <w:p w14:paraId="1A46D315" w14:textId="76C0F203" w:rsidR="001F79DD" w:rsidRPr="00754CB5" w:rsidRDefault="00754CB5">
            <w:pPr>
              <w:pStyle w:val="TableParagraph"/>
              <w:spacing w:before="24"/>
              <w:ind w:left="147"/>
              <w:rPr>
                <w:lang w:val="en-US"/>
              </w:rPr>
            </w:pPr>
            <w:r w:rsidRPr="00754CB5">
              <w:rPr>
                <w:lang w:val="en-US"/>
              </w:rPr>
              <w:t>The cost/estimate documentation shall be prepared in accordance with the current regulations of the Republic of Armenia (see Section 7).</w:t>
            </w:r>
          </w:p>
        </w:tc>
      </w:tr>
      <w:tr w:rsidR="001F79DD" w:rsidRPr="00DE4DE9" w14:paraId="2A9B1040" w14:textId="77777777">
        <w:trPr>
          <w:trHeight w:val="2202"/>
        </w:trPr>
        <w:tc>
          <w:tcPr>
            <w:tcW w:w="706" w:type="dxa"/>
          </w:tcPr>
          <w:p w14:paraId="2625B28C" w14:textId="77777777" w:rsidR="001F79DD" w:rsidRDefault="00EE1B3F">
            <w:pPr>
              <w:pStyle w:val="TableParagraph"/>
              <w:spacing w:before="24"/>
              <w:ind w:left="33"/>
              <w:jc w:val="center"/>
            </w:pPr>
            <w:r>
              <w:rPr>
                <w:spacing w:val="-5"/>
              </w:rPr>
              <w:t>4.6</w:t>
            </w:r>
          </w:p>
        </w:tc>
        <w:tc>
          <w:tcPr>
            <w:tcW w:w="2214" w:type="dxa"/>
          </w:tcPr>
          <w:p w14:paraId="0F3F64C7" w14:textId="5A17985C" w:rsidR="001F79DD" w:rsidRPr="00754CB5" w:rsidRDefault="00754CB5">
            <w:pPr>
              <w:pStyle w:val="TableParagraph"/>
              <w:spacing w:before="24"/>
              <w:ind w:left="56" w:right="51"/>
              <w:rPr>
                <w:lang w:val="en-US"/>
              </w:rPr>
            </w:pPr>
            <w:r w:rsidRPr="00754CB5">
              <w:rPr>
                <w:lang w:val="en-US"/>
              </w:rPr>
              <w:t>Guidelines for the Preparation of Additional Documentation as Part of the Project (Demonstration Materials, Their Scope, and Format)</w:t>
            </w:r>
          </w:p>
        </w:tc>
        <w:tc>
          <w:tcPr>
            <w:tcW w:w="7578" w:type="dxa"/>
          </w:tcPr>
          <w:p w14:paraId="0E09D773" w14:textId="3E6C47B5" w:rsidR="001F79DD" w:rsidRPr="00754CB5" w:rsidRDefault="00754CB5">
            <w:pPr>
              <w:pStyle w:val="TableParagraph"/>
              <w:spacing w:before="24"/>
              <w:ind w:left="147" w:right="38"/>
              <w:jc w:val="both"/>
              <w:rPr>
                <w:lang w:val="en-US"/>
              </w:rPr>
            </w:pPr>
            <w:r w:rsidRPr="00754CB5">
              <w:rPr>
                <w:lang w:val="en-US"/>
              </w:rPr>
              <w:t>Demonstration materials for public presentation (in print — brochures, and in electronic format) shall be developed by the Contractor. The scope and types of demonstration materials shall be agreed upon separately with the Customer.</w:t>
            </w:r>
          </w:p>
        </w:tc>
      </w:tr>
      <w:tr w:rsidR="001F79DD" w:rsidRPr="00DE4DE9" w14:paraId="5CEB2248" w14:textId="77777777">
        <w:trPr>
          <w:trHeight w:val="1693"/>
        </w:trPr>
        <w:tc>
          <w:tcPr>
            <w:tcW w:w="706" w:type="dxa"/>
          </w:tcPr>
          <w:p w14:paraId="19CB26F1" w14:textId="77777777" w:rsidR="001F79DD" w:rsidRDefault="00EE1B3F">
            <w:pPr>
              <w:pStyle w:val="TableParagraph"/>
              <w:spacing w:before="19"/>
              <w:ind w:left="33"/>
              <w:jc w:val="center"/>
            </w:pPr>
            <w:r>
              <w:rPr>
                <w:spacing w:val="-5"/>
              </w:rPr>
              <w:t>4.7</w:t>
            </w:r>
          </w:p>
        </w:tc>
        <w:tc>
          <w:tcPr>
            <w:tcW w:w="2214" w:type="dxa"/>
          </w:tcPr>
          <w:p w14:paraId="21A1AE2A" w14:textId="0C91F355" w:rsidR="001F79DD" w:rsidRPr="00754CB5" w:rsidRDefault="00754CB5">
            <w:pPr>
              <w:pStyle w:val="TableParagraph"/>
              <w:spacing w:before="19" w:line="242" w:lineRule="auto"/>
              <w:ind w:left="56" w:right="51"/>
              <w:rPr>
                <w:lang w:val="en-US"/>
              </w:rPr>
            </w:pPr>
            <w:r w:rsidRPr="00754CB5">
              <w:rPr>
                <w:lang w:val="en-US"/>
              </w:rPr>
              <w:t>Number of Copies of the Design Documentation</w:t>
            </w:r>
          </w:p>
        </w:tc>
        <w:tc>
          <w:tcPr>
            <w:tcW w:w="7578" w:type="dxa"/>
          </w:tcPr>
          <w:p w14:paraId="52A34717" w14:textId="4A22C985" w:rsidR="001F79DD" w:rsidRPr="00056ECB" w:rsidRDefault="00056ECB">
            <w:pPr>
              <w:pStyle w:val="TableParagraph"/>
              <w:spacing w:before="19"/>
              <w:ind w:left="147" w:right="32"/>
              <w:jc w:val="both"/>
              <w:rPr>
                <w:lang w:val="en-US"/>
              </w:rPr>
            </w:pPr>
            <w:r w:rsidRPr="00056ECB">
              <w:rPr>
                <w:lang w:val="en-US"/>
              </w:rPr>
              <w:t xml:space="preserve">The design documentation shall be submitted in </w:t>
            </w:r>
            <w:r w:rsidRPr="00056ECB">
              <w:rPr>
                <w:rStyle w:val="a6"/>
                <w:b w:val="0"/>
                <w:bCs w:val="0"/>
                <w:lang w:val="en-US"/>
              </w:rPr>
              <w:t>4 (four) complete hard copies</w:t>
            </w:r>
            <w:r w:rsidRPr="00056ECB">
              <w:rPr>
                <w:lang w:val="en-US"/>
              </w:rPr>
              <w:t xml:space="preserve"> and </w:t>
            </w:r>
            <w:r w:rsidRPr="00056ECB">
              <w:rPr>
                <w:rStyle w:val="a6"/>
                <w:b w:val="0"/>
                <w:bCs w:val="0"/>
                <w:lang w:val="en-US"/>
              </w:rPr>
              <w:t>1 (one) electronic copy in PDF format</w:t>
            </w:r>
            <w:r w:rsidRPr="00056ECB">
              <w:rPr>
                <w:b/>
                <w:bCs/>
                <w:lang w:val="en-US"/>
              </w:rPr>
              <w:t>.</w:t>
            </w:r>
            <w:r w:rsidRPr="00056ECB">
              <w:rPr>
                <w:lang w:val="en-US"/>
              </w:rPr>
              <w:t xml:space="preserve"> The cost estimate documentation shall be submitted in</w:t>
            </w:r>
            <w:r w:rsidRPr="00056ECB">
              <w:rPr>
                <w:b/>
                <w:bCs/>
                <w:lang w:val="en-US"/>
              </w:rPr>
              <w:t xml:space="preserve"> </w:t>
            </w:r>
            <w:r w:rsidRPr="00056ECB">
              <w:rPr>
                <w:rStyle w:val="a6"/>
                <w:b w:val="0"/>
                <w:bCs w:val="0"/>
                <w:lang w:val="en-US"/>
              </w:rPr>
              <w:t>1 (one) hard copy</w:t>
            </w:r>
            <w:r w:rsidRPr="00056ECB">
              <w:rPr>
                <w:b/>
                <w:bCs/>
                <w:lang w:val="en-US"/>
              </w:rPr>
              <w:t xml:space="preserve"> </w:t>
            </w:r>
            <w:r w:rsidRPr="00056ECB">
              <w:rPr>
                <w:lang w:val="en-US"/>
              </w:rPr>
              <w:t xml:space="preserve">and </w:t>
            </w:r>
            <w:r w:rsidRPr="00056ECB">
              <w:rPr>
                <w:rStyle w:val="a6"/>
                <w:b w:val="0"/>
                <w:bCs w:val="0"/>
                <w:lang w:val="en-US"/>
              </w:rPr>
              <w:t>1 (one) electronic copy in Excel format</w:t>
            </w:r>
            <w:r w:rsidRPr="00056ECB">
              <w:rPr>
                <w:lang w:val="en-US"/>
              </w:rPr>
              <w:t>. Any additional formats shall be agreed upon at the initial stage of design.</w:t>
            </w:r>
          </w:p>
        </w:tc>
      </w:tr>
      <w:tr w:rsidR="001F79DD" w:rsidRPr="00DE4DE9" w14:paraId="16D3DF22" w14:textId="77777777">
        <w:trPr>
          <w:trHeight w:val="1947"/>
        </w:trPr>
        <w:tc>
          <w:tcPr>
            <w:tcW w:w="706" w:type="dxa"/>
          </w:tcPr>
          <w:p w14:paraId="438F17B2" w14:textId="77777777" w:rsidR="001F79DD" w:rsidRDefault="00EE1B3F">
            <w:pPr>
              <w:pStyle w:val="TableParagraph"/>
              <w:spacing w:before="24"/>
              <w:ind w:left="33" w:right="5"/>
              <w:jc w:val="center"/>
              <w:rPr>
                <w:sz w:val="20"/>
              </w:rPr>
            </w:pPr>
            <w:r>
              <w:rPr>
                <w:spacing w:val="-5"/>
                <w:sz w:val="20"/>
              </w:rPr>
              <w:t>4.8</w:t>
            </w:r>
          </w:p>
        </w:tc>
        <w:tc>
          <w:tcPr>
            <w:tcW w:w="2214" w:type="dxa"/>
          </w:tcPr>
          <w:p w14:paraId="638CE4F3" w14:textId="2E944508" w:rsidR="001F79DD" w:rsidRDefault="00056ECB">
            <w:pPr>
              <w:pStyle w:val="TableParagraph"/>
              <w:spacing w:before="24"/>
              <w:ind w:left="56" w:right="51"/>
            </w:pPr>
            <w:proofErr w:type="spellStart"/>
            <w:r>
              <w:t>Approval</w:t>
            </w:r>
            <w:proofErr w:type="spellEnd"/>
            <w:r>
              <w:t xml:space="preserve"> </w:t>
            </w:r>
            <w:proofErr w:type="spellStart"/>
            <w:r>
              <w:t>of</w:t>
            </w:r>
            <w:proofErr w:type="spellEnd"/>
            <w:r>
              <w:t xml:space="preserve"> Design </w:t>
            </w:r>
            <w:proofErr w:type="spellStart"/>
            <w:r>
              <w:t>Documentation</w:t>
            </w:r>
            <w:proofErr w:type="spellEnd"/>
          </w:p>
        </w:tc>
        <w:tc>
          <w:tcPr>
            <w:tcW w:w="7578" w:type="dxa"/>
          </w:tcPr>
          <w:p w14:paraId="2F381D96" w14:textId="6AE3EA13" w:rsidR="001F79DD" w:rsidRPr="00056ECB" w:rsidRDefault="00056ECB">
            <w:pPr>
              <w:pStyle w:val="TableParagraph"/>
              <w:spacing w:before="24"/>
              <w:ind w:left="147" w:right="33"/>
              <w:jc w:val="both"/>
              <w:rPr>
                <w:lang w:val="en-US"/>
              </w:rPr>
            </w:pPr>
            <w:r w:rsidRPr="00056ECB">
              <w:rPr>
                <w:lang w:val="en-US"/>
              </w:rPr>
              <w:t xml:space="preserve">The design documentation shall be submitted by the Contractor for approval in the </w:t>
            </w:r>
            <w:r w:rsidRPr="00056ECB">
              <w:rPr>
                <w:rStyle w:val="a6"/>
                <w:b w:val="0"/>
                <w:bCs w:val="0"/>
                <w:lang w:val="en-US"/>
              </w:rPr>
              <w:t>Armenian language</w:t>
            </w:r>
            <w:r w:rsidRPr="00056ECB">
              <w:rPr>
                <w:lang w:val="en-US"/>
              </w:rPr>
              <w:t>.</w:t>
            </w:r>
            <w:r>
              <w:rPr>
                <w:lang w:val="en-US"/>
              </w:rPr>
              <w:t xml:space="preserve"> </w:t>
            </w:r>
            <w:r w:rsidRPr="00056ECB">
              <w:rPr>
                <w:lang w:val="en-US"/>
              </w:rPr>
              <w:t>The Contractor shall provide the documentation and support it during the review by governmental authorities or licensed and/or authorized organizations, and, together with the Customer, shall address any comments until a positive conclusion is obtained.</w:t>
            </w:r>
            <w:r>
              <w:rPr>
                <w:lang w:val="en-US"/>
              </w:rPr>
              <w:t xml:space="preserve"> </w:t>
            </w:r>
            <w:r w:rsidRPr="00056ECB">
              <w:rPr>
                <w:lang w:val="en-US"/>
              </w:rPr>
              <w:t>The payment of fees for the review conducted by the governmental authorities of Armenia shall be made by the Armenian NPP.</w:t>
            </w:r>
          </w:p>
        </w:tc>
      </w:tr>
      <w:tr w:rsidR="001F79DD" w:rsidRPr="00DE4DE9" w14:paraId="6D8D64F2" w14:textId="77777777">
        <w:trPr>
          <w:trHeight w:val="935"/>
        </w:trPr>
        <w:tc>
          <w:tcPr>
            <w:tcW w:w="706" w:type="dxa"/>
          </w:tcPr>
          <w:p w14:paraId="5923D472" w14:textId="77777777" w:rsidR="001F79DD" w:rsidRDefault="00EE1B3F">
            <w:pPr>
              <w:pStyle w:val="TableParagraph"/>
              <w:spacing w:before="24"/>
              <w:ind w:left="33" w:right="5"/>
              <w:jc w:val="center"/>
              <w:rPr>
                <w:sz w:val="20"/>
              </w:rPr>
            </w:pPr>
            <w:r>
              <w:rPr>
                <w:spacing w:val="-5"/>
                <w:sz w:val="20"/>
              </w:rPr>
              <w:t>4.9</w:t>
            </w:r>
          </w:p>
        </w:tc>
        <w:tc>
          <w:tcPr>
            <w:tcW w:w="2214" w:type="dxa"/>
          </w:tcPr>
          <w:p w14:paraId="4E9A02FD" w14:textId="72774673" w:rsidR="001F79DD" w:rsidRDefault="00056ECB">
            <w:pPr>
              <w:pStyle w:val="TableParagraph"/>
              <w:spacing w:before="25"/>
              <w:ind w:left="56"/>
            </w:pPr>
            <w:proofErr w:type="spellStart"/>
            <w:r>
              <w:t>Other</w:t>
            </w:r>
            <w:proofErr w:type="spellEnd"/>
            <w:r>
              <w:t xml:space="preserve"> </w:t>
            </w:r>
            <w:proofErr w:type="spellStart"/>
            <w:r>
              <w:t>Requirements</w:t>
            </w:r>
            <w:proofErr w:type="spellEnd"/>
          </w:p>
        </w:tc>
        <w:tc>
          <w:tcPr>
            <w:tcW w:w="7578" w:type="dxa"/>
          </w:tcPr>
          <w:p w14:paraId="52C6727F" w14:textId="77777777" w:rsidR="00056ECB" w:rsidRPr="00056ECB" w:rsidRDefault="00056ECB" w:rsidP="00056ECB">
            <w:pPr>
              <w:widowControl/>
              <w:autoSpaceDE/>
              <w:autoSpaceDN/>
              <w:spacing w:before="100" w:beforeAutospacing="1" w:after="100" w:afterAutospacing="1"/>
              <w:rPr>
                <w:sz w:val="24"/>
                <w:szCs w:val="24"/>
                <w:lang w:val="en-US" w:eastAsia="ru-RU"/>
              </w:rPr>
            </w:pPr>
            <w:r w:rsidRPr="00056ECB">
              <w:rPr>
                <w:sz w:val="24"/>
                <w:szCs w:val="24"/>
                <w:lang w:val="en-US" w:eastAsia="ru-RU"/>
              </w:rPr>
              <w:t>The project must comply with the regulatory documentation in effect at the time of the contract signing (see Section 7). Subsequent changes may be made by an additional agreement between the parties.</w:t>
            </w:r>
          </w:p>
          <w:p w14:paraId="05717B21" w14:textId="7421E120" w:rsidR="001F79DD" w:rsidRPr="00056ECB" w:rsidRDefault="001F79DD">
            <w:pPr>
              <w:pStyle w:val="TableParagraph"/>
              <w:spacing w:before="20"/>
              <w:ind w:left="147" w:right="26"/>
              <w:jc w:val="both"/>
              <w:rPr>
                <w:lang w:val="en-US"/>
              </w:rPr>
            </w:pPr>
          </w:p>
        </w:tc>
      </w:tr>
    </w:tbl>
    <w:p w14:paraId="64668E73" w14:textId="77777777" w:rsidR="001F79DD" w:rsidRPr="00056ECB" w:rsidRDefault="001F79DD">
      <w:pPr>
        <w:pStyle w:val="TableParagraph"/>
        <w:jc w:val="both"/>
        <w:rPr>
          <w:lang w:val="en-US"/>
        </w:rPr>
        <w:sectPr w:rsidR="001F79DD" w:rsidRPr="00056ECB">
          <w:pgSz w:w="11910" w:h="16840"/>
          <w:pgMar w:top="380" w:right="283" w:bottom="760" w:left="850" w:header="0" w:footer="560" w:gutter="0"/>
          <w:cols w:space="720"/>
        </w:sectPr>
      </w:pPr>
    </w:p>
    <w:p w14:paraId="6B9C8646" w14:textId="19DEC2C1" w:rsidR="001F79DD" w:rsidRDefault="00056ECB" w:rsidP="00056ECB">
      <w:pPr>
        <w:tabs>
          <w:tab w:val="left" w:pos="1675"/>
        </w:tabs>
        <w:spacing w:before="69"/>
        <w:ind w:left="259"/>
        <w:jc w:val="center"/>
        <w:rPr>
          <w:rFonts w:ascii="Arial"/>
          <w:b/>
          <w:sz w:val="20"/>
        </w:rPr>
      </w:pPr>
      <w:bookmarkStart w:id="8" w:name="РАЗДЕЛ_5._ДОПОЛНИТЕЛЬНЫЕ_ТРЕБОВАНИЯ_И_ДА"/>
      <w:bookmarkStart w:id="9" w:name="_bookmark4"/>
      <w:bookmarkEnd w:id="8"/>
      <w:bookmarkEnd w:id="9"/>
      <w:r>
        <w:rPr>
          <w:rFonts w:ascii="Arial" w:hAnsi="Arial"/>
          <w:b/>
          <w:w w:val="70"/>
          <w:lang w:val="en-US"/>
        </w:rPr>
        <w:lastRenderedPageBreak/>
        <w:t>SECTION</w:t>
      </w:r>
      <w:r w:rsidR="00EE1B3F">
        <w:rPr>
          <w:rFonts w:ascii="Arial" w:hAnsi="Arial"/>
          <w:b/>
          <w:spacing w:val="-7"/>
        </w:rPr>
        <w:t xml:space="preserve"> </w:t>
      </w:r>
      <w:r w:rsidR="00EE1B3F">
        <w:rPr>
          <w:rFonts w:ascii="Arial" w:hAnsi="Arial"/>
          <w:b/>
          <w:spacing w:val="-5"/>
          <w:w w:val="80"/>
        </w:rPr>
        <w:t>5.</w:t>
      </w:r>
      <w:r w:rsidR="00EE1B3F">
        <w:rPr>
          <w:rFonts w:ascii="Arial" w:hAnsi="Arial"/>
          <w:b/>
        </w:rPr>
        <w:tab/>
      </w:r>
      <w:r w:rsidRPr="00056ECB">
        <w:rPr>
          <w:rFonts w:ascii="Arial" w:hAnsi="Arial"/>
          <w:b/>
          <w:w w:val="70"/>
          <w:lang w:val="en-US"/>
        </w:rPr>
        <w:t>ADDITIONAL REQUIREMENTS AND DATA</w:t>
      </w: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06"/>
        <w:gridCol w:w="2214"/>
        <w:gridCol w:w="7578"/>
      </w:tblGrid>
      <w:tr w:rsidR="001F79DD" w14:paraId="3EA73EE6" w14:textId="77777777">
        <w:trPr>
          <w:trHeight w:val="560"/>
        </w:trPr>
        <w:tc>
          <w:tcPr>
            <w:tcW w:w="706" w:type="dxa"/>
          </w:tcPr>
          <w:p w14:paraId="6ED80DCF" w14:textId="77777777" w:rsidR="001F79DD" w:rsidRDefault="00EE1B3F">
            <w:pPr>
              <w:pStyle w:val="TableParagraph"/>
              <w:spacing w:before="19"/>
              <w:ind w:left="201" w:right="170" w:firstLine="43"/>
            </w:pPr>
            <w:r>
              <w:rPr>
                <w:spacing w:val="-10"/>
              </w:rPr>
              <w:t xml:space="preserve">№ </w:t>
            </w:r>
            <w:r>
              <w:rPr>
                <w:spacing w:val="-4"/>
              </w:rPr>
              <w:t>п/п</w:t>
            </w:r>
          </w:p>
        </w:tc>
        <w:tc>
          <w:tcPr>
            <w:tcW w:w="2214" w:type="dxa"/>
          </w:tcPr>
          <w:p w14:paraId="7196AB11" w14:textId="5440A33C" w:rsidR="001F79DD" w:rsidRPr="003C0882" w:rsidRDefault="003C0882">
            <w:pPr>
              <w:pStyle w:val="TableParagraph"/>
              <w:spacing w:before="19"/>
              <w:ind w:left="594" w:right="51" w:hanging="375"/>
              <w:rPr>
                <w:lang w:val="en-US"/>
              </w:rPr>
            </w:pPr>
            <w:r w:rsidRPr="009D72EA">
              <w:rPr>
                <w:rStyle w:val="a6"/>
                <w:b w:val="0"/>
                <w:bCs w:val="0"/>
                <w:lang w:val="en-US"/>
              </w:rPr>
              <w:t>List of Data and Requirements</w:t>
            </w:r>
          </w:p>
        </w:tc>
        <w:tc>
          <w:tcPr>
            <w:tcW w:w="7578" w:type="dxa"/>
          </w:tcPr>
          <w:p w14:paraId="3C2DA888" w14:textId="2FA5DC9A" w:rsidR="001F79DD" w:rsidRDefault="003C0882">
            <w:pPr>
              <w:pStyle w:val="TableParagraph"/>
              <w:spacing w:before="149"/>
              <w:ind w:left="24"/>
              <w:jc w:val="center"/>
            </w:pPr>
            <w:r w:rsidRPr="009D72EA">
              <w:rPr>
                <w:rStyle w:val="a6"/>
                <w:b w:val="0"/>
                <w:bCs w:val="0"/>
                <w:lang w:val="en-US"/>
              </w:rPr>
              <w:t>Data and Requirements</w:t>
            </w:r>
          </w:p>
        </w:tc>
      </w:tr>
      <w:tr w:rsidR="001F79DD" w14:paraId="01DFC2E2" w14:textId="77777777">
        <w:trPr>
          <w:trHeight w:val="310"/>
        </w:trPr>
        <w:tc>
          <w:tcPr>
            <w:tcW w:w="706" w:type="dxa"/>
          </w:tcPr>
          <w:p w14:paraId="3124E110" w14:textId="77777777" w:rsidR="001F79DD" w:rsidRDefault="00EE1B3F">
            <w:pPr>
              <w:pStyle w:val="TableParagraph"/>
              <w:spacing w:before="29"/>
              <w:ind w:left="33" w:right="5"/>
              <w:jc w:val="center"/>
              <w:rPr>
                <w:b/>
              </w:rPr>
            </w:pPr>
            <w:r>
              <w:rPr>
                <w:b/>
                <w:spacing w:val="-10"/>
              </w:rPr>
              <w:t>1</w:t>
            </w:r>
          </w:p>
        </w:tc>
        <w:tc>
          <w:tcPr>
            <w:tcW w:w="2214" w:type="dxa"/>
          </w:tcPr>
          <w:p w14:paraId="6EDADEAD" w14:textId="77777777" w:rsidR="001F79DD" w:rsidRDefault="00EE1B3F">
            <w:pPr>
              <w:pStyle w:val="TableParagraph"/>
              <w:spacing w:before="29"/>
              <w:ind w:left="27"/>
              <w:jc w:val="center"/>
              <w:rPr>
                <w:b/>
              </w:rPr>
            </w:pPr>
            <w:r>
              <w:rPr>
                <w:b/>
                <w:spacing w:val="-10"/>
              </w:rPr>
              <w:t>2</w:t>
            </w:r>
          </w:p>
        </w:tc>
        <w:tc>
          <w:tcPr>
            <w:tcW w:w="7578" w:type="dxa"/>
          </w:tcPr>
          <w:p w14:paraId="5D9D9812" w14:textId="77777777" w:rsidR="001F79DD" w:rsidRDefault="00EE1B3F">
            <w:pPr>
              <w:pStyle w:val="TableParagraph"/>
              <w:spacing w:before="29"/>
              <w:ind w:left="24" w:right="3"/>
              <w:jc w:val="center"/>
              <w:rPr>
                <w:b/>
              </w:rPr>
            </w:pPr>
            <w:r>
              <w:rPr>
                <w:b/>
                <w:spacing w:val="-10"/>
              </w:rPr>
              <w:t>3</w:t>
            </w:r>
          </w:p>
        </w:tc>
      </w:tr>
      <w:tr w:rsidR="001F79DD" w:rsidRPr="00DE4DE9" w14:paraId="03881730" w14:textId="77777777">
        <w:trPr>
          <w:trHeight w:val="1185"/>
        </w:trPr>
        <w:tc>
          <w:tcPr>
            <w:tcW w:w="706" w:type="dxa"/>
          </w:tcPr>
          <w:p w14:paraId="00441180" w14:textId="77777777" w:rsidR="001F79DD" w:rsidRDefault="00EE1B3F">
            <w:pPr>
              <w:pStyle w:val="TableParagraph"/>
              <w:spacing w:before="20"/>
              <w:ind w:left="33"/>
              <w:jc w:val="center"/>
            </w:pPr>
            <w:r>
              <w:rPr>
                <w:spacing w:val="-5"/>
              </w:rPr>
              <w:t>5.2</w:t>
            </w:r>
          </w:p>
        </w:tc>
        <w:tc>
          <w:tcPr>
            <w:tcW w:w="2214" w:type="dxa"/>
          </w:tcPr>
          <w:p w14:paraId="4E601439" w14:textId="288B7998" w:rsidR="001F79DD" w:rsidRPr="001D3967" w:rsidRDefault="001D3967">
            <w:pPr>
              <w:pStyle w:val="TableParagraph"/>
              <w:spacing w:before="20"/>
              <w:ind w:left="56" w:right="764"/>
              <w:rPr>
                <w:lang w:val="en-US"/>
              </w:rPr>
            </w:pPr>
            <w:r w:rsidRPr="001D3967">
              <w:rPr>
                <w:lang w:val="en-US"/>
              </w:rPr>
              <w:t>Operating Mode of the Main Equipment of the CCU for RW</w:t>
            </w:r>
          </w:p>
        </w:tc>
        <w:tc>
          <w:tcPr>
            <w:tcW w:w="7578" w:type="dxa"/>
          </w:tcPr>
          <w:p w14:paraId="56F4AC70" w14:textId="54F365B3" w:rsidR="001F79DD" w:rsidRPr="001D3967" w:rsidRDefault="001D3967">
            <w:pPr>
              <w:pStyle w:val="TableParagraph"/>
              <w:spacing w:before="25"/>
              <w:ind w:left="147"/>
              <w:rPr>
                <w:lang w:val="en-US"/>
              </w:rPr>
            </w:pPr>
            <w:r w:rsidRPr="001D3967">
              <w:rPr>
                <w:lang w:val="en-US"/>
              </w:rPr>
              <w:t>8 hours per day, 250 days per year</w:t>
            </w:r>
          </w:p>
        </w:tc>
      </w:tr>
      <w:tr w:rsidR="001F79DD" w:rsidRPr="00DE4DE9" w14:paraId="798B19BF" w14:textId="77777777">
        <w:trPr>
          <w:trHeight w:val="685"/>
        </w:trPr>
        <w:tc>
          <w:tcPr>
            <w:tcW w:w="706" w:type="dxa"/>
          </w:tcPr>
          <w:p w14:paraId="16EE3F64" w14:textId="77777777" w:rsidR="001F79DD" w:rsidRDefault="00EE1B3F">
            <w:pPr>
              <w:pStyle w:val="TableParagraph"/>
              <w:spacing w:before="24"/>
              <w:ind w:left="33"/>
              <w:jc w:val="center"/>
            </w:pPr>
            <w:r>
              <w:rPr>
                <w:spacing w:val="-5"/>
              </w:rPr>
              <w:t>5.3</w:t>
            </w:r>
          </w:p>
        </w:tc>
        <w:tc>
          <w:tcPr>
            <w:tcW w:w="2214" w:type="dxa"/>
          </w:tcPr>
          <w:p w14:paraId="4D02A696" w14:textId="76E84A92" w:rsidR="001F79DD" w:rsidRDefault="001D3967">
            <w:pPr>
              <w:pStyle w:val="TableParagraph"/>
              <w:spacing w:before="24"/>
              <w:ind w:left="56" w:right="764"/>
            </w:pPr>
            <w:proofErr w:type="spellStart"/>
            <w:r>
              <w:t>Personnel</w:t>
            </w:r>
            <w:proofErr w:type="spellEnd"/>
            <w:r>
              <w:t xml:space="preserve"> </w:t>
            </w:r>
            <w:proofErr w:type="spellStart"/>
            <w:r>
              <w:t>Working</w:t>
            </w:r>
            <w:proofErr w:type="spellEnd"/>
            <w:r>
              <w:t xml:space="preserve"> </w:t>
            </w:r>
            <w:proofErr w:type="spellStart"/>
            <w:r>
              <w:t>Schedule</w:t>
            </w:r>
            <w:proofErr w:type="spellEnd"/>
          </w:p>
        </w:tc>
        <w:tc>
          <w:tcPr>
            <w:tcW w:w="7578" w:type="dxa"/>
          </w:tcPr>
          <w:p w14:paraId="79BD985D" w14:textId="5B3BD110" w:rsidR="001F79DD" w:rsidRPr="001D3967" w:rsidRDefault="001D3967">
            <w:pPr>
              <w:pStyle w:val="TableParagraph"/>
              <w:spacing w:before="24"/>
              <w:ind w:left="147"/>
              <w:rPr>
                <w:b/>
                <w:bCs/>
                <w:lang w:val="en-US"/>
              </w:rPr>
            </w:pPr>
            <w:r w:rsidRPr="001D3967">
              <w:rPr>
                <w:lang w:val="en-US"/>
              </w:rPr>
              <w:t>The</w:t>
            </w:r>
            <w:r w:rsidRPr="001D3967">
              <w:rPr>
                <w:b/>
                <w:bCs/>
                <w:lang w:val="en-US"/>
              </w:rPr>
              <w:t xml:space="preserve"> </w:t>
            </w:r>
            <w:r w:rsidRPr="001D3967">
              <w:rPr>
                <w:rStyle w:val="a6"/>
                <w:b w:val="0"/>
                <w:bCs w:val="0"/>
                <w:lang w:val="en-US"/>
              </w:rPr>
              <w:t>personnel work schedule</w:t>
            </w:r>
            <w:r w:rsidRPr="001D3967">
              <w:rPr>
                <w:b/>
                <w:bCs/>
                <w:lang w:val="en-US"/>
              </w:rPr>
              <w:t xml:space="preserve"> is </w:t>
            </w:r>
            <w:r w:rsidRPr="001D3967">
              <w:rPr>
                <w:rStyle w:val="a6"/>
                <w:b w:val="0"/>
                <w:bCs w:val="0"/>
                <w:lang w:val="en-US"/>
              </w:rPr>
              <w:t>one shift, 8 hours per day</w:t>
            </w:r>
            <w:r w:rsidRPr="001D3967">
              <w:rPr>
                <w:b/>
                <w:bCs/>
                <w:lang w:val="en-US"/>
              </w:rPr>
              <w:t>.</w:t>
            </w:r>
          </w:p>
        </w:tc>
      </w:tr>
      <w:tr w:rsidR="001F79DD" w:rsidRPr="00DE4DE9" w14:paraId="1459A13C" w14:textId="77777777">
        <w:trPr>
          <w:trHeight w:val="1948"/>
        </w:trPr>
        <w:tc>
          <w:tcPr>
            <w:tcW w:w="706" w:type="dxa"/>
          </w:tcPr>
          <w:p w14:paraId="6867BF3A" w14:textId="77777777" w:rsidR="001F79DD" w:rsidRDefault="00EE1B3F">
            <w:pPr>
              <w:pStyle w:val="TableParagraph"/>
              <w:spacing w:before="19"/>
              <w:ind w:left="33"/>
              <w:jc w:val="center"/>
            </w:pPr>
            <w:r>
              <w:rPr>
                <w:spacing w:val="-5"/>
              </w:rPr>
              <w:t>5.8</w:t>
            </w:r>
          </w:p>
        </w:tc>
        <w:tc>
          <w:tcPr>
            <w:tcW w:w="2214" w:type="dxa"/>
          </w:tcPr>
          <w:p w14:paraId="6F20043C" w14:textId="4480C401" w:rsidR="001F79DD" w:rsidRDefault="001D3967">
            <w:pPr>
              <w:pStyle w:val="TableParagraph"/>
              <w:spacing w:before="19"/>
              <w:ind w:left="56" w:right="334"/>
            </w:pPr>
            <w:r>
              <w:t xml:space="preserve">Work </w:t>
            </w:r>
            <w:proofErr w:type="spellStart"/>
            <w:r>
              <w:t>Execution</w:t>
            </w:r>
            <w:proofErr w:type="spellEnd"/>
            <w:r>
              <w:t xml:space="preserve"> </w:t>
            </w:r>
            <w:proofErr w:type="spellStart"/>
            <w:r>
              <w:t>Schedule</w:t>
            </w:r>
            <w:proofErr w:type="spellEnd"/>
          </w:p>
        </w:tc>
        <w:tc>
          <w:tcPr>
            <w:tcW w:w="7578" w:type="dxa"/>
          </w:tcPr>
          <w:p w14:paraId="3A4F6EC7" w14:textId="499D07F3" w:rsidR="001F79DD" w:rsidRPr="001D3967" w:rsidRDefault="001D3967">
            <w:pPr>
              <w:pStyle w:val="TableParagraph"/>
              <w:spacing w:before="19"/>
              <w:ind w:left="147" w:right="26"/>
              <w:jc w:val="both"/>
              <w:rPr>
                <w:b/>
                <w:bCs/>
                <w:lang w:val="en-US"/>
              </w:rPr>
            </w:pPr>
            <w:r w:rsidRPr="001D3967">
              <w:rPr>
                <w:lang w:val="en-US"/>
              </w:rPr>
              <w:t>The</w:t>
            </w:r>
            <w:r w:rsidRPr="001D3967">
              <w:rPr>
                <w:b/>
                <w:bCs/>
                <w:lang w:val="en-US"/>
              </w:rPr>
              <w:t xml:space="preserve"> </w:t>
            </w:r>
            <w:r w:rsidRPr="001D3967">
              <w:rPr>
                <w:rStyle w:val="a6"/>
                <w:b w:val="0"/>
                <w:bCs w:val="0"/>
                <w:lang w:val="en-US"/>
              </w:rPr>
              <w:t>timeframe for work execution</w:t>
            </w:r>
            <w:r w:rsidRPr="001D3967">
              <w:rPr>
                <w:b/>
                <w:bCs/>
                <w:lang w:val="en-US"/>
              </w:rPr>
              <w:t xml:space="preserve"> is </w:t>
            </w:r>
            <w:r w:rsidRPr="001D3967">
              <w:rPr>
                <w:rStyle w:val="a6"/>
                <w:b w:val="0"/>
                <w:bCs w:val="0"/>
                <w:lang w:val="en-US"/>
              </w:rPr>
              <w:t>9 months from the date of conclusion of the contract</w:t>
            </w:r>
            <w:r w:rsidRPr="001D3967">
              <w:rPr>
                <w:b/>
                <w:bCs/>
                <w:lang w:val="en-US"/>
              </w:rPr>
              <w:t xml:space="preserve"> </w:t>
            </w:r>
            <w:r w:rsidRPr="001D3967">
              <w:rPr>
                <w:lang w:val="en-US"/>
              </w:rPr>
              <w:t>for the design of the</w:t>
            </w:r>
            <w:r w:rsidRPr="001D3967">
              <w:rPr>
                <w:b/>
                <w:bCs/>
                <w:lang w:val="en-US"/>
              </w:rPr>
              <w:t xml:space="preserve"> </w:t>
            </w:r>
            <w:r w:rsidRPr="001D3967">
              <w:rPr>
                <w:rStyle w:val="a6"/>
                <w:b w:val="0"/>
                <w:bCs w:val="0"/>
                <w:lang w:val="en-US"/>
              </w:rPr>
              <w:t>CCU for RW</w:t>
            </w:r>
            <w:r w:rsidRPr="001D3967">
              <w:rPr>
                <w:b/>
                <w:bCs/>
                <w:lang w:val="en-US"/>
              </w:rPr>
              <w:t>.</w:t>
            </w:r>
            <w:r w:rsidRPr="001D3967">
              <w:rPr>
                <w:b/>
                <w:bCs/>
                <w:lang w:val="en-US"/>
              </w:rPr>
              <w:br/>
            </w:r>
            <w:r w:rsidRPr="001D3967">
              <w:rPr>
                <w:lang w:val="en-US"/>
              </w:rPr>
              <w:t>In the event of delays in contract performance</w:t>
            </w:r>
            <w:r w:rsidRPr="001D3967">
              <w:rPr>
                <w:b/>
                <w:bCs/>
                <w:lang w:val="en-US"/>
              </w:rPr>
              <w:t xml:space="preserve">, </w:t>
            </w:r>
            <w:r w:rsidRPr="001D3967">
              <w:rPr>
                <w:rStyle w:val="a6"/>
                <w:b w:val="0"/>
                <w:bCs w:val="0"/>
                <w:lang w:val="en-US"/>
              </w:rPr>
              <w:t xml:space="preserve">no later than 3 months before the expiration of the established </w:t>
            </w:r>
            <w:r>
              <w:rPr>
                <w:rStyle w:val="a6"/>
                <w:b w:val="0"/>
                <w:bCs w:val="0"/>
                <w:lang w:val="en-US"/>
              </w:rPr>
              <w:t>data</w:t>
            </w:r>
            <w:r w:rsidRPr="001D3967">
              <w:rPr>
                <w:lang w:val="en-US"/>
              </w:rPr>
              <w:t>, the</w:t>
            </w:r>
            <w:r w:rsidRPr="001D3967">
              <w:rPr>
                <w:b/>
                <w:bCs/>
                <w:lang w:val="en-US"/>
              </w:rPr>
              <w:t xml:space="preserve"> </w:t>
            </w:r>
            <w:r w:rsidRPr="001D3967">
              <w:rPr>
                <w:rStyle w:val="a6"/>
                <w:b w:val="0"/>
                <w:bCs w:val="0"/>
                <w:lang w:val="en-US"/>
              </w:rPr>
              <w:t>Contractor</w:t>
            </w:r>
            <w:r w:rsidRPr="001D3967">
              <w:rPr>
                <w:b/>
                <w:bCs/>
                <w:lang w:val="en-US"/>
              </w:rPr>
              <w:t xml:space="preserve"> </w:t>
            </w:r>
            <w:r w:rsidRPr="001D3967">
              <w:rPr>
                <w:lang w:val="en-US"/>
              </w:rPr>
              <w:t xml:space="preserve">shall submit to the </w:t>
            </w:r>
            <w:r w:rsidRPr="001D3967">
              <w:rPr>
                <w:rStyle w:val="a6"/>
                <w:b w:val="0"/>
                <w:bCs w:val="0"/>
                <w:lang w:val="en-US"/>
              </w:rPr>
              <w:t>Customer</w:t>
            </w:r>
            <w:r w:rsidRPr="001D3967">
              <w:rPr>
                <w:lang w:val="en-US"/>
              </w:rPr>
              <w:t xml:space="preserve"> a request for extension of the work execution period, with justification of the duration required for the full completion of the works.</w:t>
            </w:r>
            <w:r w:rsidR="00EE1B3F" w:rsidRPr="001D3967">
              <w:rPr>
                <w:lang w:val="en-US"/>
              </w:rPr>
              <w:t xml:space="preserve"> </w:t>
            </w:r>
            <w:r w:rsidRPr="001D3967">
              <w:rPr>
                <w:lang w:val="en-US"/>
              </w:rPr>
              <w:t>The</w:t>
            </w:r>
            <w:r w:rsidRPr="001D3967">
              <w:rPr>
                <w:b/>
                <w:bCs/>
                <w:lang w:val="en-US"/>
              </w:rPr>
              <w:t xml:space="preserve"> </w:t>
            </w:r>
            <w:r w:rsidRPr="001D3967">
              <w:rPr>
                <w:rStyle w:val="a6"/>
                <w:b w:val="0"/>
                <w:bCs w:val="0"/>
                <w:lang w:val="en-US"/>
              </w:rPr>
              <w:t>Contractor’s financial responsibility for delays</w:t>
            </w:r>
            <w:r w:rsidRPr="001D3967">
              <w:rPr>
                <w:b/>
                <w:bCs/>
                <w:lang w:val="en-US"/>
              </w:rPr>
              <w:t xml:space="preserve"> </w:t>
            </w:r>
            <w:r w:rsidRPr="001D3967">
              <w:rPr>
                <w:lang w:val="en-US"/>
              </w:rPr>
              <w:t>shall be governed by the provisions of the</w:t>
            </w:r>
            <w:r w:rsidRPr="001D3967">
              <w:rPr>
                <w:b/>
                <w:bCs/>
                <w:lang w:val="en-US"/>
              </w:rPr>
              <w:t xml:space="preserve"> </w:t>
            </w:r>
            <w:r w:rsidRPr="001D3967">
              <w:rPr>
                <w:rStyle w:val="a6"/>
                <w:b w:val="0"/>
                <w:bCs w:val="0"/>
                <w:lang w:val="en-US"/>
              </w:rPr>
              <w:t>contract</w:t>
            </w:r>
            <w:r w:rsidRPr="001D3967">
              <w:rPr>
                <w:b/>
                <w:bCs/>
                <w:lang w:val="en-US"/>
              </w:rPr>
              <w:t>.</w:t>
            </w:r>
          </w:p>
        </w:tc>
      </w:tr>
      <w:tr w:rsidR="001F79DD" w:rsidRPr="00DE4DE9" w14:paraId="03734208" w14:textId="77777777">
        <w:trPr>
          <w:trHeight w:val="934"/>
        </w:trPr>
        <w:tc>
          <w:tcPr>
            <w:tcW w:w="706" w:type="dxa"/>
          </w:tcPr>
          <w:p w14:paraId="4D8B4593" w14:textId="77777777" w:rsidR="001F79DD" w:rsidRDefault="00EE1B3F">
            <w:pPr>
              <w:pStyle w:val="TableParagraph"/>
              <w:spacing w:before="19"/>
              <w:ind w:left="33"/>
              <w:jc w:val="center"/>
            </w:pPr>
            <w:r>
              <w:rPr>
                <w:spacing w:val="-5"/>
              </w:rPr>
              <w:t>5.9</w:t>
            </w:r>
          </w:p>
        </w:tc>
        <w:tc>
          <w:tcPr>
            <w:tcW w:w="2214" w:type="dxa"/>
          </w:tcPr>
          <w:p w14:paraId="72F8FCE1" w14:textId="0D2B86B6" w:rsidR="001F79DD" w:rsidRDefault="001D3967">
            <w:pPr>
              <w:pStyle w:val="TableParagraph"/>
              <w:spacing w:before="19"/>
              <w:ind w:left="56"/>
            </w:pPr>
            <w:proofErr w:type="spellStart"/>
            <w:r>
              <w:t>Making</w:t>
            </w:r>
            <w:proofErr w:type="spellEnd"/>
            <w:r>
              <w:t xml:space="preserve"> </w:t>
            </w:r>
            <w:proofErr w:type="spellStart"/>
            <w:r>
              <w:t>Amendments</w:t>
            </w:r>
            <w:proofErr w:type="spellEnd"/>
            <w:r>
              <w:t xml:space="preserve"> </w:t>
            </w:r>
            <w:proofErr w:type="spellStart"/>
            <w:r>
              <w:t>and</w:t>
            </w:r>
            <w:proofErr w:type="spellEnd"/>
            <w:r>
              <w:t xml:space="preserve"> </w:t>
            </w:r>
            <w:proofErr w:type="spellStart"/>
            <w:r>
              <w:t>Additions</w:t>
            </w:r>
            <w:proofErr w:type="spellEnd"/>
          </w:p>
        </w:tc>
        <w:tc>
          <w:tcPr>
            <w:tcW w:w="7578" w:type="dxa"/>
          </w:tcPr>
          <w:p w14:paraId="550A33D4" w14:textId="0D3D9FBA" w:rsidR="001F79DD" w:rsidRPr="001D3967" w:rsidRDefault="001D3967">
            <w:pPr>
              <w:pStyle w:val="TableParagraph"/>
              <w:spacing w:before="19"/>
              <w:ind w:left="147" w:right="37"/>
              <w:jc w:val="both"/>
              <w:rPr>
                <w:lang w:val="en-US"/>
              </w:rPr>
            </w:pPr>
            <w:r w:rsidRPr="001D3967">
              <w:rPr>
                <w:lang w:val="en-US"/>
              </w:rPr>
              <w:t xml:space="preserve">The </w:t>
            </w:r>
            <w:r w:rsidRPr="001D3967">
              <w:rPr>
                <w:rStyle w:val="a6"/>
                <w:b w:val="0"/>
                <w:bCs w:val="0"/>
                <w:lang w:val="en-US"/>
              </w:rPr>
              <w:t>Terms of Reference (TOR)</w:t>
            </w:r>
            <w:r w:rsidRPr="001D3967">
              <w:rPr>
                <w:lang w:val="en-US"/>
              </w:rPr>
              <w:t xml:space="preserve"> may be clarified and supplemented by mutual agreement of the parties </w:t>
            </w:r>
            <w:r w:rsidRPr="001D3967">
              <w:rPr>
                <w:rStyle w:val="a6"/>
                <w:b w:val="0"/>
                <w:bCs w:val="0"/>
                <w:lang w:val="en-US"/>
              </w:rPr>
              <w:t>no later than 30 calendar days prior to the deadline for the preparation of the design documentation under the contract</w:t>
            </w:r>
            <w:r w:rsidRPr="001D3967">
              <w:rPr>
                <w:b/>
                <w:bCs/>
                <w:lang w:val="en-US"/>
              </w:rPr>
              <w:t>.</w:t>
            </w:r>
          </w:p>
        </w:tc>
      </w:tr>
      <w:tr w:rsidR="001F79DD" w:rsidRPr="00DE4DE9" w14:paraId="32B0861B" w14:textId="77777777">
        <w:trPr>
          <w:trHeight w:val="1693"/>
        </w:trPr>
        <w:tc>
          <w:tcPr>
            <w:tcW w:w="706" w:type="dxa"/>
          </w:tcPr>
          <w:p w14:paraId="77B8E39A" w14:textId="77777777" w:rsidR="001F79DD" w:rsidRDefault="00EE1B3F">
            <w:pPr>
              <w:pStyle w:val="TableParagraph"/>
              <w:spacing w:before="19"/>
              <w:ind w:left="33" w:right="5"/>
              <w:jc w:val="center"/>
            </w:pPr>
            <w:r>
              <w:rPr>
                <w:spacing w:val="-4"/>
              </w:rPr>
              <w:t>5.10</w:t>
            </w:r>
          </w:p>
        </w:tc>
        <w:tc>
          <w:tcPr>
            <w:tcW w:w="2214" w:type="dxa"/>
          </w:tcPr>
          <w:p w14:paraId="0B007BB7" w14:textId="34433E9B" w:rsidR="001F79DD" w:rsidRDefault="001D3967">
            <w:pPr>
              <w:pStyle w:val="TableParagraph"/>
              <w:spacing w:before="24"/>
              <w:ind w:left="56"/>
            </w:pPr>
            <w:proofErr w:type="spellStart"/>
            <w:r>
              <w:t>Norms</w:t>
            </w:r>
            <w:proofErr w:type="spellEnd"/>
            <w:r>
              <w:t xml:space="preserve"> </w:t>
            </w:r>
            <w:proofErr w:type="spellStart"/>
            <w:r>
              <w:t>and</w:t>
            </w:r>
            <w:proofErr w:type="spellEnd"/>
            <w:r>
              <w:t xml:space="preserve"> Standards</w:t>
            </w:r>
          </w:p>
        </w:tc>
        <w:tc>
          <w:tcPr>
            <w:tcW w:w="7578" w:type="dxa"/>
          </w:tcPr>
          <w:p w14:paraId="2C96DD32" w14:textId="4534CC3E" w:rsidR="001F79DD" w:rsidRPr="001D3967" w:rsidRDefault="001D3967" w:rsidP="001D3967">
            <w:pPr>
              <w:pStyle w:val="TableParagraph"/>
              <w:spacing w:before="19"/>
              <w:ind w:left="147" w:right="28"/>
              <w:rPr>
                <w:lang w:val="en-US"/>
              </w:rPr>
            </w:pPr>
            <w:r w:rsidRPr="001D3967">
              <w:rPr>
                <w:rStyle w:val="a6"/>
                <w:b w:val="0"/>
                <w:bCs w:val="0"/>
                <w:lang w:val="en-US"/>
              </w:rPr>
              <w:t>Section 7</w:t>
            </w:r>
            <w:r w:rsidRPr="001D3967">
              <w:rPr>
                <w:b/>
                <w:bCs/>
                <w:lang w:val="en-US"/>
              </w:rPr>
              <w:t xml:space="preserve"> </w:t>
            </w:r>
            <w:r w:rsidRPr="001D3967">
              <w:rPr>
                <w:lang w:val="en-US"/>
              </w:rPr>
              <w:t>contains a list of the general</w:t>
            </w:r>
            <w:r w:rsidRPr="001D3967">
              <w:rPr>
                <w:b/>
                <w:bCs/>
                <w:lang w:val="en-US"/>
              </w:rPr>
              <w:t xml:space="preserve"> </w:t>
            </w:r>
            <w:r w:rsidRPr="001D3967">
              <w:rPr>
                <w:rStyle w:val="a6"/>
                <w:b w:val="0"/>
                <w:bCs w:val="0"/>
                <w:lang w:val="en-US"/>
              </w:rPr>
              <w:t>norms and standards</w:t>
            </w:r>
            <w:r w:rsidRPr="001D3967">
              <w:rPr>
                <w:b/>
                <w:bCs/>
                <w:lang w:val="en-US"/>
              </w:rPr>
              <w:t xml:space="preserve"> </w:t>
            </w:r>
            <w:r w:rsidRPr="001D3967">
              <w:rPr>
                <w:lang w:val="en-US"/>
              </w:rPr>
              <w:t>applicable to</w:t>
            </w:r>
            <w:r w:rsidRPr="001D3967">
              <w:rPr>
                <w:b/>
                <w:bCs/>
                <w:lang w:val="en-US"/>
              </w:rPr>
              <w:t xml:space="preserve"> </w:t>
            </w:r>
            <w:r w:rsidRPr="001D3967">
              <w:rPr>
                <w:rStyle w:val="a6"/>
                <w:b w:val="0"/>
                <w:bCs w:val="0"/>
                <w:lang w:val="en-US"/>
              </w:rPr>
              <w:t>RW management facilities</w:t>
            </w:r>
            <w:r w:rsidRPr="001D3967">
              <w:rPr>
                <w:b/>
                <w:bCs/>
                <w:lang w:val="en-US"/>
              </w:rPr>
              <w:t>.</w:t>
            </w:r>
            <w:r w:rsidRPr="001D3967">
              <w:rPr>
                <w:lang w:val="en-US"/>
              </w:rPr>
              <w:br/>
              <w:t xml:space="preserve">If the application of additional requirements is necessary during the preparation of the </w:t>
            </w:r>
            <w:r w:rsidRPr="001D3967">
              <w:rPr>
                <w:rStyle w:val="a6"/>
                <w:b w:val="0"/>
                <w:bCs w:val="0"/>
                <w:lang w:val="en-US"/>
              </w:rPr>
              <w:t>design documentation for the CCU for RW</w:t>
            </w:r>
            <w:r w:rsidRPr="001D3967">
              <w:rPr>
                <w:b/>
                <w:bCs/>
                <w:lang w:val="en-US"/>
              </w:rPr>
              <w:t xml:space="preserve">, </w:t>
            </w:r>
            <w:r w:rsidRPr="001D3967">
              <w:rPr>
                <w:lang w:val="en-US"/>
              </w:rPr>
              <w:t xml:space="preserve">the </w:t>
            </w:r>
            <w:r w:rsidRPr="001D3967">
              <w:rPr>
                <w:rStyle w:val="a6"/>
                <w:b w:val="0"/>
                <w:bCs w:val="0"/>
                <w:lang w:val="en-US"/>
              </w:rPr>
              <w:t>Contractor</w:t>
            </w:r>
            <w:r w:rsidRPr="001D3967">
              <w:rPr>
                <w:lang w:val="en-US"/>
              </w:rPr>
              <w:t xml:space="preserve"> shall prepare and agree with the </w:t>
            </w:r>
            <w:r w:rsidRPr="001D3967">
              <w:rPr>
                <w:rStyle w:val="a6"/>
                <w:b w:val="0"/>
                <w:bCs w:val="0"/>
                <w:lang w:val="en-US"/>
              </w:rPr>
              <w:t>ANPP</w:t>
            </w:r>
            <w:r w:rsidRPr="001D3967">
              <w:rPr>
                <w:lang w:val="en-US"/>
              </w:rPr>
              <w:t xml:space="preserve"> a list of </w:t>
            </w:r>
            <w:r w:rsidRPr="001D3967">
              <w:rPr>
                <w:rStyle w:val="a6"/>
                <w:b w:val="0"/>
                <w:bCs w:val="0"/>
                <w:lang w:val="en-US"/>
              </w:rPr>
              <w:t>specific standards</w:t>
            </w:r>
            <w:r w:rsidRPr="001D3967">
              <w:rPr>
                <w:lang w:val="en-US"/>
              </w:rPr>
              <w:t xml:space="preserve"> that the design solutions must comply with.</w:t>
            </w:r>
          </w:p>
        </w:tc>
      </w:tr>
      <w:tr w:rsidR="001F79DD" w:rsidRPr="00DE4DE9" w14:paraId="0061220D" w14:textId="77777777">
        <w:trPr>
          <w:trHeight w:val="680"/>
        </w:trPr>
        <w:tc>
          <w:tcPr>
            <w:tcW w:w="706" w:type="dxa"/>
          </w:tcPr>
          <w:p w14:paraId="39158377" w14:textId="77777777" w:rsidR="001F79DD" w:rsidRDefault="00EE1B3F">
            <w:pPr>
              <w:pStyle w:val="TableParagraph"/>
              <w:spacing w:before="19"/>
              <w:ind w:left="33" w:right="5"/>
              <w:jc w:val="center"/>
            </w:pPr>
            <w:r>
              <w:rPr>
                <w:spacing w:val="-4"/>
              </w:rPr>
              <w:t>5.10</w:t>
            </w:r>
          </w:p>
        </w:tc>
        <w:tc>
          <w:tcPr>
            <w:tcW w:w="2214" w:type="dxa"/>
          </w:tcPr>
          <w:p w14:paraId="096134EA" w14:textId="57CB1D1A" w:rsidR="001F79DD" w:rsidRDefault="001D3967">
            <w:pPr>
              <w:pStyle w:val="TableParagraph"/>
              <w:spacing w:before="24"/>
              <w:ind w:left="56"/>
            </w:pPr>
            <w:proofErr w:type="spellStart"/>
            <w:r>
              <w:rPr>
                <w:rStyle w:val="a6"/>
              </w:rPr>
              <w:t>Subcontractors</w:t>
            </w:r>
            <w:proofErr w:type="spellEnd"/>
          </w:p>
        </w:tc>
        <w:tc>
          <w:tcPr>
            <w:tcW w:w="7578" w:type="dxa"/>
          </w:tcPr>
          <w:p w14:paraId="7137AFD3" w14:textId="5E5D9D84" w:rsidR="001F79DD" w:rsidRPr="001D3967" w:rsidRDefault="001D3967">
            <w:pPr>
              <w:pStyle w:val="TableParagraph"/>
              <w:spacing w:before="19"/>
              <w:ind w:left="147"/>
              <w:rPr>
                <w:lang w:val="en-US"/>
              </w:rPr>
            </w:pPr>
            <w:r w:rsidRPr="001D3967">
              <w:rPr>
                <w:lang w:val="en-US"/>
              </w:rPr>
              <w:t xml:space="preserve">When engaging </w:t>
            </w:r>
            <w:r w:rsidRPr="001D3967">
              <w:rPr>
                <w:rStyle w:val="a6"/>
                <w:b w:val="0"/>
                <w:bCs w:val="0"/>
                <w:lang w:val="en-US"/>
              </w:rPr>
              <w:t>subcontractors</w:t>
            </w:r>
            <w:r w:rsidRPr="001D3967">
              <w:rPr>
                <w:b/>
                <w:bCs/>
                <w:lang w:val="en-US"/>
              </w:rPr>
              <w:t>,</w:t>
            </w:r>
            <w:r w:rsidRPr="00B14525">
              <w:rPr>
                <w:lang w:val="en-US"/>
              </w:rPr>
              <w:t xml:space="preserve"> the</w:t>
            </w:r>
            <w:r>
              <w:rPr>
                <w:b/>
                <w:bCs/>
                <w:lang w:val="en-US"/>
              </w:rPr>
              <w:t xml:space="preserve"> </w:t>
            </w:r>
            <w:r w:rsidRPr="001D3967">
              <w:rPr>
                <w:rStyle w:val="a6"/>
                <w:b w:val="0"/>
                <w:bCs w:val="0"/>
                <w:lang w:val="en-US"/>
              </w:rPr>
              <w:t>Contractor</w:t>
            </w:r>
            <w:r w:rsidRPr="001D3967">
              <w:rPr>
                <w:lang w:val="en-US"/>
              </w:rPr>
              <w:t xml:space="preserve"> assumes full responsibility for the execution and quality of the works assigned to the </w:t>
            </w:r>
            <w:r w:rsidRPr="00B14525">
              <w:rPr>
                <w:rStyle w:val="a6"/>
                <w:b w:val="0"/>
                <w:bCs w:val="0"/>
                <w:lang w:val="en-US"/>
              </w:rPr>
              <w:t>subcontractors</w:t>
            </w:r>
            <w:r w:rsidRPr="00B14525">
              <w:rPr>
                <w:b/>
                <w:bCs/>
                <w:lang w:val="en-US"/>
              </w:rPr>
              <w:t>.</w:t>
            </w:r>
          </w:p>
        </w:tc>
      </w:tr>
      <w:tr w:rsidR="001F79DD" w:rsidRPr="00DE4DE9" w14:paraId="473383E0" w14:textId="77777777">
        <w:trPr>
          <w:trHeight w:val="1444"/>
        </w:trPr>
        <w:tc>
          <w:tcPr>
            <w:tcW w:w="706" w:type="dxa"/>
          </w:tcPr>
          <w:p w14:paraId="2963EB85" w14:textId="77777777" w:rsidR="001F79DD" w:rsidRDefault="00EE1B3F">
            <w:pPr>
              <w:pStyle w:val="TableParagraph"/>
              <w:spacing w:before="24"/>
              <w:ind w:left="33" w:right="5"/>
              <w:jc w:val="center"/>
            </w:pPr>
            <w:r>
              <w:rPr>
                <w:spacing w:val="-4"/>
              </w:rPr>
              <w:t>5.11</w:t>
            </w:r>
          </w:p>
        </w:tc>
        <w:tc>
          <w:tcPr>
            <w:tcW w:w="2214" w:type="dxa"/>
          </w:tcPr>
          <w:p w14:paraId="794F19E4" w14:textId="07FC34B3" w:rsidR="001F79DD" w:rsidRPr="00B14525" w:rsidRDefault="00B14525">
            <w:pPr>
              <w:pStyle w:val="TableParagraph"/>
              <w:spacing w:before="24"/>
              <w:ind w:left="56"/>
              <w:rPr>
                <w:b/>
                <w:bCs/>
              </w:rPr>
            </w:pPr>
            <w:r w:rsidRPr="00B14525">
              <w:rPr>
                <w:rStyle w:val="a6"/>
                <w:b w:val="0"/>
                <w:bCs w:val="0"/>
                <w:lang w:val="en-US"/>
              </w:rPr>
              <w:t>Design (</w:t>
            </w:r>
            <w:proofErr w:type="spellStart"/>
            <w:r w:rsidRPr="00B14525">
              <w:t>Author’s</w:t>
            </w:r>
            <w:proofErr w:type="spellEnd"/>
            <w:r w:rsidRPr="00B14525">
              <w:rPr>
                <w:b/>
                <w:bCs/>
                <w:lang w:val="en-US"/>
              </w:rPr>
              <w:t>)</w:t>
            </w:r>
            <w:r w:rsidRPr="00B14525">
              <w:rPr>
                <w:rStyle w:val="a6"/>
                <w:b w:val="0"/>
                <w:bCs w:val="0"/>
                <w:lang w:val="en-US"/>
              </w:rPr>
              <w:t>Supervision</w:t>
            </w:r>
            <w:r w:rsidRPr="00B14525">
              <w:rPr>
                <w:b/>
                <w:bCs/>
                <w:lang w:val="en-US"/>
              </w:rPr>
              <w:t xml:space="preserve"> </w:t>
            </w:r>
          </w:p>
        </w:tc>
        <w:tc>
          <w:tcPr>
            <w:tcW w:w="7578" w:type="dxa"/>
          </w:tcPr>
          <w:p w14:paraId="6AA1407A" w14:textId="4A18786B" w:rsidR="001F79DD" w:rsidRPr="00B14525" w:rsidRDefault="00B14525">
            <w:pPr>
              <w:pStyle w:val="TableParagraph"/>
              <w:spacing w:before="24"/>
              <w:ind w:left="147" w:right="27"/>
              <w:jc w:val="both"/>
              <w:rPr>
                <w:lang w:val="en-US"/>
              </w:rPr>
            </w:pPr>
            <w:r w:rsidRPr="00B14525">
              <w:rPr>
                <w:lang w:val="en-US"/>
              </w:rPr>
              <w:t xml:space="preserve">The </w:t>
            </w:r>
            <w:r w:rsidRPr="00B14525">
              <w:rPr>
                <w:rStyle w:val="a6"/>
                <w:b w:val="0"/>
                <w:bCs w:val="0"/>
                <w:lang w:val="en-US"/>
              </w:rPr>
              <w:t>Contractor</w:t>
            </w:r>
            <w:r w:rsidRPr="00B14525">
              <w:rPr>
                <w:lang w:val="en-US"/>
              </w:rPr>
              <w:t xml:space="preserve"> shall carry out </w:t>
            </w:r>
            <w:r w:rsidRPr="00B14525">
              <w:rPr>
                <w:rStyle w:val="a6"/>
                <w:b w:val="0"/>
                <w:bCs w:val="0"/>
                <w:lang w:val="en-US"/>
              </w:rPr>
              <w:t>Design Supervision</w:t>
            </w:r>
            <w:r w:rsidRPr="00B14525">
              <w:rPr>
                <w:lang w:val="en-US"/>
              </w:rPr>
              <w:t xml:space="preserve"> for all construction, installation, and commissioning activities, including works performed by </w:t>
            </w:r>
            <w:r w:rsidRPr="00B14525">
              <w:rPr>
                <w:rStyle w:val="a6"/>
                <w:b w:val="0"/>
                <w:bCs w:val="0"/>
                <w:lang w:val="en-US"/>
              </w:rPr>
              <w:t>subcontractor(s)</w:t>
            </w:r>
            <w:r w:rsidRPr="00B14525">
              <w:rPr>
                <w:lang w:val="en-US"/>
              </w:rPr>
              <w:t xml:space="preserve">, in accordance with a separate agreement with the </w:t>
            </w:r>
            <w:r w:rsidRPr="00B14525">
              <w:rPr>
                <w:rStyle w:val="a6"/>
                <w:b w:val="0"/>
                <w:bCs w:val="0"/>
                <w:lang w:val="en-US"/>
              </w:rPr>
              <w:t>ANPP</w:t>
            </w:r>
            <w:r w:rsidRPr="00B14525">
              <w:rPr>
                <w:lang w:val="en-US"/>
              </w:rPr>
              <w:t>, to be executed at the facility’s construction stage.</w:t>
            </w:r>
          </w:p>
        </w:tc>
      </w:tr>
    </w:tbl>
    <w:p w14:paraId="1E57165F" w14:textId="77777777" w:rsidR="001F79DD" w:rsidRPr="00B14525" w:rsidRDefault="001F79DD">
      <w:pPr>
        <w:pStyle w:val="TableParagraph"/>
        <w:jc w:val="both"/>
        <w:rPr>
          <w:lang w:val="en-US"/>
        </w:rPr>
        <w:sectPr w:rsidR="001F79DD" w:rsidRPr="00B14525">
          <w:pgSz w:w="11910" w:h="16840"/>
          <w:pgMar w:top="820" w:right="283" w:bottom="760" w:left="850" w:header="0" w:footer="560" w:gutter="0"/>
          <w:cols w:space="720"/>
        </w:sectPr>
      </w:pPr>
    </w:p>
    <w:p w14:paraId="0E0206DE" w14:textId="36A11832" w:rsidR="001F79DD" w:rsidRDefault="00B14525">
      <w:pPr>
        <w:tabs>
          <w:tab w:val="left" w:pos="1683"/>
        </w:tabs>
        <w:spacing w:before="69"/>
        <w:ind w:left="267"/>
        <w:jc w:val="center"/>
        <w:rPr>
          <w:rFonts w:ascii="Arial" w:hAnsi="Arial"/>
          <w:b/>
        </w:rPr>
      </w:pPr>
      <w:bookmarkStart w:id="10" w:name="РАЗДЕЛ_6._ИНТЕРФЕЙСЫ_С_СИСТЕМАМИ_ААЭС"/>
      <w:bookmarkStart w:id="11" w:name="_bookmark5"/>
      <w:bookmarkEnd w:id="10"/>
      <w:bookmarkEnd w:id="11"/>
      <w:r>
        <w:rPr>
          <w:rFonts w:ascii="Arial" w:hAnsi="Arial"/>
          <w:b/>
          <w:w w:val="70"/>
          <w:lang w:val="en-US"/>
        </w:rPr>
        <w:lastRenderedPageBreak/>
        <w:t>SECTION</w:t>
      </w:r>
      <w:r w:rsidR="00EE1B3F">
        <w:rPr>
          <w:rFonts w:ascii="Arial" w:hAnsi="Arial"/>
          <w:b/>
          <w:spacing w:val="-7"/>
        </w:rPr>
        <w:t xml:space="preserve"> </w:t>
      </w:r>
      <w:r w:rsidR="00EE1B3F">
        <w:rPr>
          <w:rFonts w:ascii="Arial" w:hAnsi="Arial"/>
          <w:b/>
          <w:spacing w:val="-5"/>
          <w:w w:val="85"/>
        </w:rPr>
        <w:t>6.</w:t>
      </w:r>
      <w:r w:rsidR="00EE1B3F">
        <w:rPr>
          <w:rFonts w:ascii="Arial" w:hAnsi="Arial"/>
          <w:b/>
        </w:rPr>
        <w:tab/>
      </w:r>
      <w:r w:rsidRPr="00B14525">
        <w:rPr>
          <w:rFonts w:ascii="Arial" w:hAnsi="Arial"/>
          <w:b/>
          <w:w w:val="70"/>
          <w:lang w:val="en-US"/>
        </w:rPr>
        <w:t>Interfaces with ANPP Systems</w:t>
      </w:r>
    </w:p>
    <w:p w14:paraId="7ECE29A4" w14:textId="77777777" w:rsidR="001F79DD" w:rsidRDefault="001F79DD">
      <w:pPr>
        <w:pStyle w:val="a3"/>
        <w:spacing w:before="11"/>
        <w:rPr>
          <w:rFonts w:ascii="Arial"/>
          <w:b/>
          <w:sz w:val="20"/>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06"/>
        <w:gridCol w:w="2214"/>
        <w:gridCol w:w="7578"/>
      </w:tblGrid>
      <w:tr w:rsidR="001F79DD" w14:paraId="11C6430F" w14:textId="77777777">
        <w:trPr>
          <w:trHeight w:val="560"/>
        </w:trPr>
        <w:tc>
          <w:tcPr>
            <w:tcW w:w="706" w:type="dxa"/>
          </w:tcPr>
          <w:p w14:paraId="46208538" w14:textId="77777777" w:rsidR="001F79DD" w:rsidRDefault="00EE1B3F">
            <w:pPr>
              <w:pStyle w:val="TableParagraph"/>
              <w:spacing w:before="19"/>
              <w:ind w:left="201" w:right="170" w:firstLine="43"/>
            </w:pPr>
            <w:r>
              <w:rPr>
                <w:spacing w:val="-10"/>
              </w:rPr>
              <w:t xml:space="preserve">№ </w:t>
            </w:r>
            <w:r>
              <w:rPr>
                <w:spacing w:val="-4"/>
              </w:rPr>
              <w:t>п/п</w:t>
            </w:r>
          </w:p>
        </w:tc>
        <w:tc>
          <w:tcPr>
            <w:tcW w:w="2214" w:type="dxa"/>
          </w:tcPr>
          <w:p w14:paraId="68A38CEF" w14:textId="0B3BD790" w:rsidR="001F79DD" w:rsidRPr="00B14525" w:rsidRDefault="00B14525">
            <w:pPr>
              <w:pStyle w:val="TableParagraph"/>
              <w:spacing w:before="19"/>
              <w:ind w:left="594" w:right="51" w:hanging="375"/>
              <w:rPr>
                <w:lang w:val="en-US"/>
              </w:rPr>
            </w:pPr>
            <w:r w:rsidRPr="009D72EA">
              <w:rPr>
                <w:rStyle w:val="a6"/>
                <w:b w:val="0"/>
                <w:bCs w:val="0"/>
                <w:lang w:val="en-US"/>
              </w:rPr>
              <w:t>List of Data and Requirements</w:t>
            </w:r>
          </w:p>
        </w:tc>
        <w:tc>
          <w:tcPr>
            <w:tcW w:w="7578" w:type="dxa"/>
          </w:tcPr>
          <w:p w14:paraId="656293A0" w14:textId="734D2222" w:rsidR="001F79DD" w:rsidRDefault="00B14525">
            <w:pPr>
              <w:pStyle w:val="TableParagraph"/>
              <w:spacing w:before="149"/>
              <w:ind w:left="24"/>
              <w:jc w:val="center"/>
            </w:pPr>
            <w:r w:rsidRPr="009D72EA">
              <w:rPr>
                <w:rStyle w:val="a6"/>
                <w:b w:val="0"/>
                <w:bCs w:val="0"/>
                <w:lang w:val="en-US"/>
              </w:rPr>
              <w:t>Data and Requirements</w:t>
            </w:r>
          </w:p>
        </w:tc>
      </w:tr>
      <w:tr w:rsidR="001F79DD" w14:paraId="33218F26" w14:textId="77777777">
        <w:trPr>
          <w:trHeight w:val="310"/>
        </w:trPr>
        <w:tc>
          <w:tcPr>
            <w:tcW w:w="706" w:type="dxa"/>
          </w:tcPr>
          <w:p w14:paraId="7E07596F" w14:textId="77777777" w:rsidR="001F79DD" w:rsidRDefault="00EE1B3F">
            <w:pPr>
              <w:pStyle w:val="TableParagraph"/>
              <w:spacing w:before="29"/>
              <w:ind w:left="33" w:right="5"/>
              <w:jc w:val="center"/>
              <w:rPr>
                <w:b/>
              </w:rPr>
            </w:pPr>
            <w:r>
              <w:rPr>
                <w:b/>
                <w:spacing w:val="-10"/>
              </w:rPr>
              <w:t>1</w:t>
            </w:r>
          </w:p>
        </w:tc>
        <w:tc>
          <w:tcPr>
            <w:tcW w:w="2214" w:type="dxa"/>
          </w:tcPr>
          <w:p w14:paraId="7AFEDFFF" w14:textId="77777777" w:rsidR="001F79DD" w:rsidRDefault="00EE1B3F">
            <w:pPr>
              <w:pStyle w:val="TableParagraph"/>
              <w:spacing w:before="29"/>
              <w:ind w:left="27"/>
              <w:jc w:val="center"/>
              <w:rPr>
                <w:b/>
              </w:rPr>
            </w:pPr>
            <w:r>
              <w:rPr>
                <w:b/>
                <w:spacing w:val="-10"/>
              </w:rPr>
              <w:t>2</w:t>
            </w:r>
          </w:p>
        </w:tc>
        <w:tc>
          <w:tcPr>
            <w:tcW w:w="7578" w:type="dxa"/>
          </w:tcPr>
          <w:p w14:paraId="1EE43067" w14:textId="77777777" w:rsidR="001F79DD" w:rsidRDefault="00EE1B3F">
            <w:pPr>
              <w:pStyle w:val="TableParagraph"/>
              <w:spacing w:before="29"/>
              <w:ind w:left="24" w:right="3"/>
              <w:jc w:val="center"/>
              <w:rPr>
                <w:b/>
              </w:rPr>
            </w:pPr>
            <w:r>
              <w:rPr>
                <w:b/>
                <w:spacing w:val="-10"/>
              </w:rPr>
              <w:t>3</w:t>
            </w:r>
          </w:p>
        </w:tc>
      </w:tr>
      <w:tr w:rsidR="001F79DD" w:rsidRPr="00DE4DE9" w14:paraId="7D235970" w14:textId="77777777">
        <w:trPr>
          <w:trHeight w:val="4301"/>
        </w:trPr>
        <w:tc>
          <w:tcPr>
            <w:tcW w:w="706" w:type="dxa"/>
          </w:tcPr>
          <w:p w14:paraId="297D7355" w14:textId="77777777" w:rsidR="001F79DD" w:rsidRDefault="00EE1B3F">
            <w:pPr>
              <w:pStyle w:val="TableParagraph"/>
              <w:spacing w:before="20"/>
              <w:ind w:left="33"/>
              <w:jc w:val="center"/>
            </w:pPr>
            <w:r>
              <w:rPr>
                <w:spacing w:val="-5"/>
              </w:rPr>
              <w:t>6.1</w:t>
            </w:r>
          </w:p>
        </w:tc>
        <w:tc>
          <w:tcPr>
            <w:tcW w:w="2214" w:type="dxa"/>
          </w:tcPr>
          <w:p w14:paraId="4CBE4524" w14:textId="2F13D565" w:rsidR="00B14525" w:rsidRDefault="00B14525">
            <w:pPr>
              <w:pStyle w:val="TableParagraph"/>
              <w:spacing w:before="20"/>
              <w:ind w:left="56" w:right="467"/>
            </w:pPr>
            <w:r>
              <w:t>Interfaces</w:t>
            </w:r>
            <w:r>
              <w:rPr>
                <w:vertAlign w:val="superscript"/>
              </w:rPr>
              <w:t>4</w:t>
            </w:r>
            <w:r>
              <w:t xml:space="preserve"> </w:t>
            </w:r>
            <w:proofErr w:type="spellStart"/>
            <w:r>
              <w:t>with</w:t>
            </w:r>
            <w:proofErr w:type="spellEnd"/>
            <w:r>
              <w:t xml:space="preserve"> ANPP Systems</w:t>
            </w:r>
          </w:p>
        </w:tc>
        <w:tc>
          <w:tcPr>
            <w:tcW w:w="7578" w:type="dxa"/>
          </w:tcPr>
          <w:p w14:paraId="3A6F57EF" w14:textId="752B44A1" w:rsidR="001F79DD" w:rsidRPr="00DE4DE9" w:rsidRDefault="00B14525" w:rsidP="002A52E0">
            <w:pPr>
              <w:rPr>
                <w:lang w:val="en-US"/>
              </w:rPr>
            </w:pPr>
            <w:r w:rsidRPr="00DE4DE9">
              <w:rPr>
                <w:lang w:val="en-US"/>
              </w:rPr>
              <w:t>The equipment of the CCU for RW shall have interfaces with the following ANPP systems:</w:t>
            </w:r>
          </w:p>
          <w:p w14:paraId="17F4DC6E" w14:textId="77777777" w:rsidR="002A52E0" w:rsidRPr="00DE4DE9" w:rsidRDefault="002A52E0" w:rsidP="002A52E0">
            <w:pPr>
              <w:rPr>
                <w:lang w:val="en-US"/>
              </w:rPr>
            </w:pPr>
          </w:p>
          <w:p w14:paraId="55669B73" w14:textId="77777777" w:rsidR="00B14525" w:rsidRPr="00DE4DE9" w:rsidRDefault="00B14525" w:rsidP="002A52E0">
            <w:pPr>
              <w:rPr>
                <w:lang w:val="en-US"/>
              </w:rPr>
            </w:pPr>
            <w:r w:rsidRPr="00DE4DE9">
              <w:rPr>
                <w:lang w:val="en-US"/>
              </w:rPr>
              <w:t>Power Supply – connection to the 0.4 kV CRU</w:t>
            </w:r>
          </w:p>
          <w:p w14:paraId="5C667792" w14:textId="77777777" w:rsidR="00B14525" w:rsidRPr="00DE4DE9" w:rsidRDefault="00B14525" w:rsidP="002A52E0">
            <w:pPr>
              <w:rPr>
                <w:lang w:val="en-US"/>
              </w:rPr>
            </w:pPr>
            <w:r w:rsidRPr="00DE4DE9">
              <w:rPr>
                <w:lang w:val="en-US"/>
              </w:rPr>
              <w:t>Radiation Monitoring and Control System – transmission of information to the RSB panel</w:t>
            </w:r>
          </w:p>
          <w:p w14:paraId="5AFBE083" w14:textId="77777777" w:rsidR="002A52E0" w:rsidRPr="00DE4DE9" w:rsidRDefault="00B14525" w:rsidP="002A52E0">
            <w:pPr>
              <w:rPr>
                <w:lang w:val="en-US"/>
              </w:rPr>
            </w:pPr>
            <w:r w:rsidRPr="00DE4DE9">
              <w:rPr>
                <w:lang w:val="en-US"/>
              </w:rPr>
              <w:t>Fire Water Supply – connection to the fire network of the “Special Building”</w:t>
            </w:r>
          </w:p>
          <w:p w14:paraId="4032B66D" w14:textId="77777777" w:rsidR="002A52E0" w:rsidRPr="00DE4DE9" w:rsidRDefault="002A52E0" w:rsidP="002A52E0">
            <w:pPr>
              <w:rPr>
                <w:lang w:val="en-US"/>
              </w:rPr>
            </w:pPr>
            <w:r w:rsidRPr="00DE4DE9">
              <w:rPr>
                <w:lang w:val="en-US"/>
              </w:rPr>
              <w:t>Fire Alarm System – transmission of signals to the MCC</w:t>
            </w:r>
          </w:p>
          <w:p w14:paraId="0F17553D" w14:textId="77777777" w:rsidR="002A52E0" w:rsidRPr="00DE4DE9" w:rsidRDefault="002A52E0" w:rsidP="002A52E0">
            <w:pPr>
              <w:rPr>
                <w:lang w:val="en-US"/>
              </w:rPr>
            </w:pPr>
            <w:r w:rsidRPr="00DE4DE9">
              <w:rPr>
                <w:lang w:val="en-US"/>
              </w:rPr>
              <w:t>Communication System – connection to the plant ATS</w:t>
            </w:r>
          </w:p>
          <w:p w14:paraId="5C4220D7" w14:textId="77777777" w:rsidR="002A52E0" w:rsidRPr="00DE4DE9" w:rsidRDefault="002A52E0" w:rsidP="002A52E0">
            <w:pPr>
              <w:rPr>
                <w:lang w:val="en-US"/>
              </w:rPr>
            </w:pPr>
            <w:r w:rsidRPr="00DE4DE9">
              <w:rPr>
                <w:lang w:val="en-US"/>
              </w:rPr>
              <w:t>Computer Network – connection to one of the network hubs</w:t>
            </w:r>
          </w:p>
          <w:p w14:paraId="1D663355" w14:textId="77777777" w:rsidR="002A52E0" w:rsidRPr="00DE4DE9" w:rsidRDefault="002A52E0" w:rsidP="002A52E0">
            <w:pPr>
              <w:rPr>
                <w:lang w:val="en-US"/>
              </w:rPr>
            </w:pPr>
            <w:r w:rsidRPr="00DE4DE9">
              <w:rPr>
                <w:lang w:val="en-US"/>
              </w:rPr>
              <w:t>Stormwater Drainage System – connection to the industrial stormwater sewer</w:t>
            </w:r>
          </w:p>
          <w:p w14:paraId="06015B97" w14:textId="08D13E7E" w:rsidR="001F79DD" w:rsidRPr="002A52E0" w:rsidRDefault="002A52E0" w:rsidP="002A52E0">
            <w:pPr>
              <w:rPr>
                <w:lang w:val="en-US"/>
              </w:rPr>
            </w:pPr>
            <w:r w:rsidRPr="00DE4DE9">
              <w:rPr>
                <w:lang w:val="en-US"/>
              </w:rPr>
              <w:t>MSU Wastewater Collection and Disposal System – connection to the domestic sewer</w:t>
            </w:r>
          </w:p>
        </w:tc>
      </w:tr>
    </w:tbl>
    <w:p w14:paraId="502B169F" w14:textId="77777777" w:rsidR="001F79DD" w:rsidRPr="002A52E0" w:rsidRDefault="001F79DD">
      <w:pPr>
        <w:pStyle w:val="a3"/>
        <w:rPr>
          <w:rFonts w:ascii="Arial"/>
          <w:b/>
          <w:sz w:val="20"/>
          <w:lang w:val="en-US"/>
        </w:rPr>
      </w:pPr>
    </w:p>
    <w:p w14:paraId="200FB232" w14:textId="77777777" w:rsidR="001F79DD" w:rsidRPr="002A52E0" w:rsidRDefault="001F79DD">
      <w:pPr>
        <w:pStyle w:val="a3"/>
        <w:rPr>
          <w:rFonts w:ascii="Arial"/>
          <w:b/>
          <w:sz w:val="20"/>
          <w:lang w:val="en-US"/>
        </w:rPr>
      </w:pPr>
    </w:p>
    <w:p w14:paraId="1533F93D" w14:textId="77777777" w:rsidR="001F79DD" w:rsidRPr="002A52E0" w:rsidRDefault="001F79DD">
      <w:pPr>
        <w:pStyle w:val="a3"/>
        <w:rPr>
          <w:rFonts w:ascii="Arial"/>
          <w:b/>
          <w:sz w:val="20"/>
          <w:lang w:val="en-US"/>
        </w:rPr>
      </w:pPr>
    </w:p>
    <w:p w14:paraId="05ED612C" w14:textId="77777777" w:rsidR="001F79DD" w:rsidRPr="002A52E0" w:rsidRDefault="001F79DD">
      <w:pPr>
        <w:pStyle w:val="a3"/>
        <w:rPr>
          <w:rFonts w:ascii="Arial"/>
          <w:b/>
          <w:sz w:val="20"/>
          <w:lang w:val="en-US"/>
        </w:rPr>
      </w:pPr>
    </w:p>
    <w:p w14:paraId="7EB57773" w14:textId="77777777" w:rsidR="001F79DD" w:rsidRPr="002A52E0" w:rsidRDefault="001F79DD">
      <w:pPr>
        <w:pStyle w:val="a3"/>
        <w:rPr>
          <w:rFonts w:ascii="Arial"/>
          <w:b/>
          <w:sz w:val="20"/>
          <w:lang w:val="en-US"/>
        </w:rPr>
      </w:pPr>
    </w:p>
    <w:p w14:paraId="12B465E6" w14:textId="77777777" w:rsidR="001F79DD" w:rsidRPr="002A52E0" w:rsidRDefault="001F79DD">
      <w:pPr>
        <w:pStyle w:val="a3"/>
        <w:rPr>
          <w:rFonts w:ascii="Arial"/>
          <w:b/>
          <w:sz w:val="20"/>
          <w:lang w:val="en-US"/>
        </w:rPr>
      </w:pPr>
    </w:p>
    <w:p w14:paraId="2DB5EA6B" w14:textId="77777777" w:rsidR="001F79DD" w:rsidRPr="002A52E0" w:rsidRDefault="001F79DD">
      <w:pPr>
        <w:pStyle w:val="a3"/>
        <w:rPr>
          <w:rFonts w:ascii="Arial"/>
          <w:b/>
          <w:sz w:val="20"/>
          <w:lang w:val="en-US"/>
        </w:rPr>
      </w:pPr>
    </w:p>
    <w:p w14:paraId="36EED7C0" w14:textId="77777777" w:rsidR="001F79DD" w:rsidRPr="002A52E0" w:rsidRDefault="001F79DD">
      <w:pPr>
        <w:pStyle w:val="a3"/>
        <w:rPr>
          <w:rFonts w:ascii="Arial"/>
          <w:b/>
          <w:sz w:val="20"/>
          <w:lang w:val="en-US"/>
        </w:rPr>
      </w:pPr>
    </w:p>
    <w:p w14:paraId="03D7A22B" w14:textId="77777777" w:rsidR="001F79DD" w:rsidRPr="002A52E0" w:rsidRDefault="001F79DD">
      <w:pPr>
        <w:pStyle w:val="a3"/>
        <w:rPr>
          <w:rFonts w:ascii="Arial"/>
          <w:b/>
          <w:sz w:val="20"/>
          <w:lang w:val="en-US"/>
        </w:rPr>
      </w:pPr>
    </w:p>
    <w:p w14:paraId="0274EEB1" w14:textId="77777777" w:rsidR="001F79DD" w:rsidRPr="002A52E0" w:rsidRDefault="001F79DD">
      <w:pPr>
        <w:pStyle w:val="a3"/>
        <w:rPr>
          <w:rFonts w:ascii="Arial"/>
          <w:b/>
          <w:sz w:val="20"/>
          <w:lang w:val="en-US"/>
        </w:rPr>
      </w:pPr>
    </w:p>
    <w:p w14:paraId="5AF5B013" w14:textId="77777777" w:rsidR="001F79DD" w:rsidRPr="002A52E0" w:rsidRDefault="001F79DD">
      <w:pPr>
        <w:pStyle w:val="a3"/>
        <w:rPr>
          <w:rFonts w:ascii="Arial"/>
          <w:b/>
          <w:sz w:val="20"/>
          <w:lang w:val="en-US"/>
        </w:rPr>
      </w:pPr>
    </w:p>
    <w:p w14:paraId="1E70B674" w14:textId="77777777" w:rsidR="001F79DD" w:rsidRPr="002A52E0" w:rsidRDefault="001F79DD">
      <w:pPr>
        <w:pStyle w:val="a3"/>
        <w:rPr>
          <w:rFonts w:ascii="Arial"/>
          <w:b/>
          <w:sz w:val="20"/>
          <w:lang w:val="en-US"/>
        </w:rPr>
      </w:pPr>
    </w:p>
    <w:p w14:paraId="651439AF" w14:textId="77777777" w:rsidR="001F79DD" w:rsidRPr="002A52E0" w:rsidRDefault="001F79DD">
      <w:pPr>
        <w:pStyle w:val="a3"/>
        <w:rPr>
          <w:rFonts w:ascii="Arial"/>
          <w:b/>
          <w:sz w:val="20"/>
          <w:lang w:val="en-US"/>
        </w:rPr>
      </w:pPr>
    </w:p>
    <w:p w14:paraId="53F5DB98" w14:textId="77777777" w:rsidR="001F79DD" w:rsidRPr="002A52E0" w:rsidRDefault="001F79DD">
      <w:pPr>
        <w:pStyle w:val="a3"/>
        <w:rPr>
          <w:rFonts w:ascii="Arial"/>
          <w:b/>
          <w:sz w:val="20"/>
          <w:lang w:val="en-US"/>
        </w:rPr>
      </w:pPr>
    </w:p>
    <w:p w14:paraId="19F63B13" w14:textId="77777777" w:rsidR="001F79DD" w:rsidRPr="002A52E0" w:rsidRDefault="001F79DD">
      <w:pPr>
        <w:pStyle w:val="a3"/>
        <w:rPr>
          <w:rFonts w:ascii="Arial"/>
          <w:b/>
          <w:sz w:val="20"/>
          <w:lang w:val="en-US"/>
        </w:rPr>
      </w:pPr>
    </w:p>
    <w:p w14:paraId="16450E1D" w14:textId="77777777" w:rsidR="001F79DD" w:rsidRPr="002A52E0" w:rsidRDefault="001F79DD">
      <w:pPr>
        <w:pStyle w:val="a3"/>
        <w:rPr>
          <w:rFonts w:ascii="Arial"/>
          <w:b/>
          <w:sz w:val="20"/>
          <w:lang w:val="en-US"/>
        </w:rPr>
      </w:pPr>
    </w:p>
    <w:p w14:paraId="723B2993" w14:textId="77777777" w:rsidR="001F79DD" w:rsidRPr="002A52E0" w:rsidRDefault="001F79DD">
      <w:pPr>
        <w:pStyle w:val="a3"/>
        <w:rPr>
          <w:rFonts w:ascii="Arial"/>
          <w:b/>
          <w:sz w:val="20"/>
          <w:lang w:val="en-US"/>
        </w:rPr>
      </w:pPr>
    </w:p>
    <w:p w14:paraId="62B6F1B3" w14:textId="77777777" w:rsidR="001F79DD" w:rsidRPr="002A52E0" w:rsidRDefault="001F79DD">
      <w:pPr>
        <w:pStyle w:val="a3"/>
        <w:rPr>
          <w:rFonts w:ascii="Arial"/>
          <w:b/>
          <w:sz w:val="20"/>
          <w:lang w:val="en-US"/>
        </w:rPr>
      </w:pPr>
    </w:p>
    <w:p w14:paraId="1F633F43" w14:textId="77777777" w:rsidR="001F79DD" w:rsidRPr="002A52E0" w:rsidRDefault="001F79DD">
      <w:pPr>
        <w:pStyle w:val="a3"/>
        <w:rPr>
          <w:rFonts w:ascii="Arial"/>
          <w:b/>
          <w:sz w:val="20"/>
          <w:lang w:val="en-US"/>
        </w:rPr>
      </w:pPr>
    </w:p>
    <w:p w14:paraId="3D7EC202" w14:textId="77777777" w:rsidR="001F79DD" w:rsidRPr="002A52E0" w:rsidRDefault="001F79DD">
      <w:pPr>
        <w:pStyle w:val="a3"/>
        <w:rPr>
          <w:rFonts w:ascii="Arial"/>
          <w:b/>
          <w:sz w:val="20"/>
          <w:lang w:val="en-US"/>
        </w:rPr>
      </w:pPr>
    </w:p>
    <w:p w14:paraId="42E5AA4E" w14:textId="77777777" w:rsidR="001F79DD" w:rsidRPr="002A52E0" w:rsidRDefault="001F79DD">
      <w:pPr>
        <w:pStyle w:val="a3"/>
        <w:rPr>
          <w:rFonts w:ascii="Arial"/>
          <w:b/>
          <w:sz w:val="20"/>
          <w:lang w:val="en-US"/>
        </w:rPr>
      </w:pPr>
    </w:p>
    <w:p w14:paraId="7FC35B88" w14:textId="77777777" w:rsidR="001F79DD" w:rsidRPr="002A52E0" w:rsidRDefault="001F79DD">
      <w:pPr>
        <w:pStyle w:val="a3"/>
        <w:rPr>
          <w:rFonts w:ascii="Arial"/>
          <w:b/>
          <w:sz w:val="20"/>
          <w:lang w:val="en-US"/>
        </w:rPr>
      </w:pPr>
    </w:p>
    <w:p w14:paraId="049B7183" w14:textId="77777777" w:rsidR="001F79DD" w:rsidRPr="002A52E0" w:rsidRDefault="001F79DD">
      <w:pPr>
        <w:pStyle w:val="a3"/>
        <w:rPr>
          <w:rFonts w:ascii="Arial"/>
          <w:b/>
          <w:sz w:val="20"/>
          <w:lang w:val="en-US"/>
        </w:rPr>
      </w:pPr>
    </w:p>
    <w:p w14:paraId="5A5E60DE" w14:textId="77777777" w:rsidR="001F79DD" w:rsidRPr="002A52E0" w:rsidRDefault="001F79DD">
      <w:pPr>
        <w:pStyle w:val="a3"/>
        <w:rPr>
          <w:rFonts w:ascii="Arial"/>
          <w:b/>
          <w:sz w:val="20"/>
          <w:lang w:val="en-US"/>
        </w:rPr>
      </w:pPr>
    </w:p>
    <w:p w14:paraId="71B6F9EA" w14:textId="77777777" w:rsidR="001F79DD" w:rsidRPr="002A52E0" w:rsidRDefault="001F79DD">
      <w:pPr>
        <w:pStyle w:val="a3"/>
        <w:rPr>
          <w:rFonts w:ascii="Arial"/>
          <w:b/>
          <w:sz w:val="20"/>
          <w:lang w:val="en-US"/>
        </w:rPr>
      </w:pPr>
    </w:p>
    <w:p w14:paraId="139E7AF9" w14:textId="77777777" w:rsidR="001F79DD" w:rsidRPr="002A52E0" w:rsidRDefault="001F79DD">
      <w:pPr>
        <w:pStyle w:val="a3"/>
        <w:rPr>
          <w:rFonts w:ascii="Arial"/>
          <w:b/>
          <w:sz w:val="20"/>
          <w:lang w:val="en-US"/>
        </w:rPr>
      </w:pPr>
    </w:p>
    <w:p w14:paraId="41E06AC3" w14:textId="77777777" w:rsidR="001F79DD" w:rsidRPr="002A52E0" w:rsidRDefault="001F79DD">
      <w:pPr>
        <w:pStyle w:val="a3"/>
        <w:rPr>
          <w:rFonts w:ascii="Arial"/>
          <w:b/>
          <w:sz w:val="20"/>
          <w:lang w:val="en-US"/>
        </w:rPr>
      </w:pPr>
    </w:p>
    <w:p w14:paraId="596C9F8B" w14:textId="77777777" w:rsidR="001F79DD" w:rsidRPr="002A52E0" w:rsidRDefault="001F79DD">
      <w:pPr>
        <w:pStyle w:val="a3"/>
        <w:rPr>
          <w:rFonts w:ascii="Arial"/>
          <w:b/>
          <w:sz w:val="20"/>
          <w:lang w:val="en-US"/>
        </w:rPr>
      </w:pPr>
    </w:p>
    <w:p w14:paraId="37317622" w14:textId="77777777" w:rsidR="001F79DD" w:rsidRPr="002A52E0" w:rsidRDefault="001F79DD">
      <w:pPr>
        <w:pStyle w:val="a3"/>
        <w:rPr>
          <w:rFonts w:ascii="Arial"/>
          <w:b/>
          <w:sz w:val="20"/>
          <w:lang w:val="en-US"/>
        </w:rPr>
      </w:pPr>
    </w:p>
    <w:p w14:paraId="7F8DB9A2" w14:textId="77777777" w:rsidR="001F79DD" w:rsidRPr="002A52E0" w:rsidRDefault="001F79DD">
      <w:pPr>
        <w:pStyle w:val="a3"/>
        <w:rPr>
          <w:rFonts w:ascii="Arial"/>
          <w:b/>
          <w:sz w:val="20"/>
          <w:lang w:val="en-US"/>
        </w:rPr>
      </w:pPr>
    </w:p>
    <w:p w14:paraId="7B178065" w14:textId="77777777" w:rsidR="001F79DD" w:rsidRPr="002A52E0" w:rsidRDefault="001F79DD">
      <w:pPr>
        <w:pStyle w:val="a3"/>
        <w:rPr>
          <w:rFonts w:ascii="Arial"/>
          <w:b/>
          <w:sz w:val="20"/>
          <w:lang w:val="en-US"/>
        </w:rPr>
      </w:pPr>
    </w:p>
    <w:p w14:paraId="4FA5AF55" w14:textId="77777777" w:rsidR="001F79DD" w:rsidRPr="002A52E0" w:rsidRDefault="001F79DD">
      <w:pPr>
        <w:pStyle w:val="a3"/>
        <w:rPr>
          <w:rFonts w:ascii="Arial"/>
          <w:b/>
          <w:sz w:val="20"/>
          <w:lang w:val="en-US"/>
        </w:rPr>
      </w:pPr>
    </w:p>
    <w:p w14:paraId="22442779" w14:textId="77777777" w:rsidR="001F79DD" w:rsidRPr="002A52E0" w:rsidRDefault="001F79DD">
      <w:pPr>
        <w:pStyle w:val="a3"/>
        <w:rPr>
          <w:rFonts w:ascii="Arial"/>
          <w:b/>
          <w:sz w:val="20"/>
          <w:lang w:val="en-US"/>
        </w:rPr>
      </w:pPr>
    </w:p>
    <w:p w14:paraId="2BAB0D66" w14:textId="77777777" w:rsidR="001F79DD" w:rsidRPr="002A52E0" w:rsidRDefault="001F79DD">
      <w:pPr>
        <w:pStyle w:val="a3"/>
        <w:rPr>
          <w:rFonts w:ascii="Arial"/>
          <w:b/>
          <w:sz w:val="20"/>
          <w:lang w:val="en-US"/>
        </w:rPr>
      </w:pPr>
    </w:p>
    <w:p w14:paraId="5C2DBD9F" w14:textId="77777777" w:rsidR="001F79DD" w:rsidRPr="002A52E0" w:rsidRDefault="001F79DD">
      <w:pPr>
        <w:pStyle w:val="a3"/>
        <w:rPr>
          <w:rFonts w:ascii="Arial"/>
          <w:b/>
          <w:sz w:val="20"/>
          <w:lang w:val="en-US"/>
        </w:rPr>
      </w:pPr>
    </w:p>
    <w:p w14:paraId="61D0661C" w14:textId="77777777" w:rsidR="001F79DD" w:rsidRPr="002A52E0" w:rsidRDefault="001F79DD">
      <w:pPr>
        <w:pStyle w:val="a3"/>
        <w:rPr>
          <w:rFonts w:ascii="Arial"/>
          <w:b/>
          <w:sz w:val="20"/>
          <w:lang w:val="en-US"/>
        </w:rPr>
      </w:pPr>
    </w:p>
    <w:p w14:paraId="12EA28DA" w14:textId="77777777" w:rsidR="001F79DD" w:rsidRPr="002A52E0" w:rsidRDefault="001F79DD">
      <w:pPr>
        <w:pStyle w:val="a3"/>
        <w:rPr>
          <w:rFonts w:ascii="Arial"/>
          <w:b/>
          <w:sz w:val="20"/>
          <w:lang w:val="en-US"/>
        </w:rPr>
      </w:pPr>
    </w:p>
    <w:p w14:paraId="3C2DDD28" w14:textId="77777777" w:rsidR="001F79DD" w:rsidRPr="002A52E0" w:rsidRDefault="00EE1B3F">
      <w:pPr>
        <w:pStyle w:val="a3"/>
        <w:spacing w:before="85"/>
        <w:rPr>
          <w:rFonts w:ascii="Arial"/>
          <w:b/>
          <w:sz w:val="20"/>
          <w:lang w:val="en-US"/>
        </w:rPr>
      </w:pPr>
      <w:r>
        <w:rPr>
          <w:rFonts w:ascii="Arial"/>
          <w:b/>
          <w:noProof/>
          <w:sz w:val="20"/>
        </w:rPr>
        <mc:AlternateContent>
          <mc:Choice Requires="wps">
            <w:drawing>
              <wp:anchor distT="0" distB="0" distL="0" distR="0" simplePos="0" relativeHeight="487589888" behindDoc="1" locked="0" layoutInCell="1" allowOverlap="1" wp14:anchorId="5BE5D13D" wp14:editId="1A98E6E1">
                <wp:simplePos x="0" y="0"/>
                <wp:positionH relativeFrom="page">
                  <wp:posOffset>792784</wp:posOffset>
                </wp:positionH>
                <wp:positionV relativeFrom="paragraph">
                  <wp:posOffset>215673</wp:posOffset>
                </wp:positionV>
                <wp:extent cx="1829435" cy="635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435" y="0"/>
                              </a:moveTo>
                              <a:lnTo>
                                <a:pt x="0" y="0"/>
                              </a:lnTo>
                              <a:lnTo>
                                <a:pt x="0" y="6095"/>
                              </a:lnTo>
                              <a:lnTo>
                                <a:pt x="1829435" y="6095"/>
                              </a:lnTo>
                              <a:lnTo>
                                <a:pt x="182943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C0D3B7D" id="Graphic 6" o:spid="_x0000_s1026" style="position:absolute;margin-left:62.4pt;margin-top:17pt;width:144.05pt;height:.5pt;z-index:-15726592;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" path="m1829435,l,,,6095r1829435,l1829435,xe" fillcolor="black" stroked="f">
                <v:path arrowok="t"/>
                <w10:wrap type="topAndBottom" anchorx="page"/>
              </v:shape>
            </w:pict>
          </mc:Fallback>
        </mc:AlternateContent>
      </w:r>
    </w:p>
    <w:p w14:paraId="468A1695" w14:textId="09BBBE24" w:rsidR="001F79DD" w:rsidRPr="002A52E0" w:rsidRDefault="00EE1B3F">
      <w:pPr>
        <w:spacing w:before="87"/>
        <w:ind w:left="398"/>
        <w:rPr>
          <w:sz w:val="18"/>
          <w:szCs w:val="18"/>
          <w:lang w:val="en-US"/>
        </w:rPr>
      </w:pPr>
      <w:r w:rsidRPr="002A52E0">
        <w:rPr>
          <w:sz w:val="20"/>
          <w:vertAlign w:val="superscript"/>
          <w:lang w:val="en-US"/>
        </w:rPr>
        <w:t>4</w:t>
      </w:r>
      <w:r w:rsidRPr="002A52E0">
        <w:rPr>
          <w:spacing w:val="-5"/>
          <w:sz w:val="20"/>
          <w:lang w:val="en-US"/>
        </w:rPr>
        <w:t xml:space="preserve"> </w:t>
      </w:r>
      <w:r w:rsidR="002A52E0" w:rsidRPr="002A52E0">
        <w:rPr>
          <w:sz w:val="18"/>
          <w:szCs w:val="18"/>
          <w:lang w:val="en-US"/>
        </w:rPr>
        <w:t>The Contractor may suggest other interfaces with ANPP systems that are not included in this table.</w:t>
      </w:r>
    </w:p>
    <w:p w14:paraId="3A911DCF" w14:textId="77777777" w:rsidR="001F79DD" w:rsidRPr="002A52E0" w:rsidRDefault="001F79DD">
      <w:pPr>
        <w:rPr>
          <w:sz w:val="20"/>
          <w:lang w:val="en-US"/>
        </w:rPr>
        <w:sectPr w:rsidR="001F79DD" w:rsidRPr="002A52E0">
          <w:pgSz w:w="11910" w:h="16840"/>
          <w:pgMar w:top="820" w:right="283" w:bottom="760" w:left="850" w:header="0" w:footer="560" w:gutter="0"/>
          <w:cols w:space="720"/>
        </w:sectPr>
      </w:pPr>
    </w:p>
    <w:p w14:paraId="6C315335" w14:textId="5DC8289A" w:rsidR="001F79DD" w:rsidRDefault="002A52E0">
      <w:pPr>
        <w:tabs>
          <w:tab w:val="left" w:pos="1675"/>
        </w:tabs>
        <w:spacing w:before="69"/>
        <w:ind w:left="259"/>
        <w:jc w:val="center"/>
        <w:rPr>
          <w:rFonts w:ascii="Arial" w:hAnsi="Arial"/>
          <w:b/>
        </w:rPr>
      </w:pPr>
      <w:bookmarkStart w:id="12" w:name="РАЗДЕЛ_7._НОРМЫ_И_СТАНДАРТЫ"/>
      <w:bookmarkStart w:id="13" w:name="_bookmark6"/>
      <w:bookmarkEnd w:id="12"/>
      <w:bookmarkEnd w:id="13"/>
      <w:r>
        <w:rPr>
          <w:rFonts w:ascii="Arial" w:hAnsi="Arial"/>
          <w:b/>
          <w:w w:val="70"/>
          <w:lang w:val="en-US"/>
        </w:rPr>
        <w:lastRenderedPageBreak/>
        <w:t>Section</w:t>
      </w:r>
      <w:r w:rsidR="00EE1B3F">
        <w:rPr>
          <w:rFonts w:ascii="Arial" w:hAnsi="Arial"/>
          <w:b/>
          <w:spacing w:val="-6"/>
        </w:rPr>
        <w:t xml:space="preserve"> </w:t>
      </w:r>
      <w:r w:rsidR="00EE1B3F">
        <w:rPr>
          <w:rFonts w:ascii="Arial" w:hAnsi="Arial"/>
          <w:b/>
          <w:spacing w:val="-5"/>
          <w:w w:val="85"/>
        </w:rPr>
        <w:t>7.</w:t>
      </w:r>
      <w:r w:rsidR="00EE1B3F">
        <w:rPr>
          <w:rFonts w:ascii="Arial" w:hAnsi="Arial"/>
          <w:b/>
        </w:rPr>
        <w:tab/>
      </w:r>
      <w:r w:rsidRPr="002A52E0">
        <w:rPr>
          <w:rFonts w:ascii="Arial" w:hAnsi="Arial"/>
          <w:b/>
          <w:w w:val="70"/>
          <w:lang w:val="en-US"/>
        </w:rPr>
        <w:t>Norms and Standards</w:t>
      </w:r>
    </w:p>
    <w:p w14:paraId="3B51FD42" w14:textId="77777777" w:rsidR="001F79DD" w:rsidRDefault="001F79DD">
      <w:pPr>
        <w:pStyle w:val="a3"/>
        <w:spacing w:before="11"/>
        <w:rPr>
          <w:rFonts w:ascii="Arial"/>
          <w:b/>
          <w:sz w:val="20"/>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518"/>
        <w:gridCol w:w="9863"/>
      </w:tblGrid>
      <w:tr w:rsidR="001F79DD" w14:paraId="191C6449" w14:textId="77777777">
        <w:trPr>
          <w:trHeight w:val="545"/>
        </w:trPr>
        <w:tc>
          <w:tcPr>
            <w:tcW w:w="518" w:type="dxa"/>
          </w:tcPr>
          <w:p w14:paraId="536DA11F" w14:textId="77777777" w:rsidR="001F79DD" w:rsidRDefault="00EE1B3F">
            <w:pPr>
              <w:pStyle w:val="TableParagraph"/>
              <w:spacing w:before="149"/>
              <w:ind w:left="60" w:right="30"/>
              <w:jc w:val="center"/>
              <w:rPr>
                <w:b/>
              </w:rPr>
            </w:pPr>
            <w:r>
              <w:rPr>
                <w:b/>
                <w:spacing w:val="-10"/>
              </w:rPr>
              <w:t>№</w:t>
            </w:r>
          </w:p>
        </w:tc>
        <w:tc>
          <w:tcPr>
            <w:tcW w:w="9863" w:type="dxa"/>
          </w:tcPr>
          <w:p w14:paraId="2FCAFB6D" w14:textId="6AACBB01" w:rsidR="001F79DD" w:rsidRPr="002A52E0" w:rsidRDefault="002A52E0">
            <w:pPr>
              <w:pStyle w:val="TableParagraph"/>
              <w:spacing w:before="149"/>
              <w:ind w:left="25"/>
              <w:jc w:val="center"/>
              <w:rPr>
                <w:b/>
                <w:lang w:val="en-US"/>
              </w:rPr>
            </w:pPr>
            <w:r>
              <w:rPr>
                <w:b/>
                <w:spacing w:val="-2"/>
                <w:lang w:val="en-US"/>
              </w:rPr>
              <w:t>Name</w:t>
            </w:r>
          </w:p>
        </w:tc>
      </w:tr>
      <w:tr w:rsidR="001F79DD" w14:paraId="3DD7A649" w14:textId="77777777">
        <w:trPr>
          <w:trHeight w:val="551"/>
        </w:trPr>
        <w:tc>
          <w:tcPr>
            <w:tcW w:w="10381" w:type="dxa"/>
            <w:gridSpan w:val="2"/>
          </w:tcPr>
          <w:p w14:paraId="713FF645" w14:textId="4A921B0C" w:rsidR="001F79DD" w:rsidRPr="002A52E0" w:rsidRDefault="002A52E0">
            <w:pPr>
              <w:pStyle w:val="TableParagraph"/>
              <w:spacing w:before="149"/>
              <w:ind w:left="167"/>
              <w:rPr>
                <w:b/>
                <w:bCs/>
              </w:rPr>
            </w:pPr>
            <w:r w:rsidRPr="002A52E0">
              <w:rPr>
                <w:b/>
                <w:bCs/>
              </w:rPr>
              <w:t xml:space="preserve">International Standards / </w:t>
            </w:r>
            <w:proofErr w:type="spellStart"/>
            <w:r w:rsidRPr="002A52E0">
              <w:rPr>
                <w:b/>
                <w:bCs/>
              </w:rPr>
              <w:t>Documents</w:t>
            </w:r>
            <w:proofErr w:type="spellEnd"/>
            <w:r w:rsidRPr="002A52E0">
              <w:rPr>
                <w:b/>
                <w:bCs/>
              </w:rPr>
              <w:t xml:space="preserve"> / </w:t>
            </w:r>
            <w:proofErr w:type="spellStart"/>
            <w:r w:rsidRPr="002A52E0">
              <w:rPr>
                <w:b/>
                <w:bCs/>
              </w:rPr>
              <w:t>Recommendations</w:t>
            </w:r>
            <w:proofErr w:type="spellEnd"/>
          </w:p>
        </w:tc>
      </w:tr>
      <w:tr w:rsidR="001F79DD" w:rsidRPr="00DE4DE9" w14:paraId="0F886F4A" w14:textId="77777777">
        <w:trPr>
          <w:trHeight w:val="430"/>
        </w:trPr>
        <w:tc>
          <w:tcPr>
            <w:tcW w:w="518" w:type="dxa"/>
          </w:tcPr>
          <w:p w14:paraId="151303AE" w14:textId="77777777" w:rsidR="001F79DD" w:rsidRDefault="00EE1B3F">
            <w:pPr>
              <w:pStyle w:val="TableParagraph"/>
              <w:spacing w:before="82"/>
              <w:ind w:left="60" w:right="48"/>
              <w:jc w:val="center"/>
            </w:pPr>
            <w:r>
              <w:rPr>
                <w:spacing w:val="-5"/>
              </w:rPr>
              <w:t>1.</w:t>
            </w:r>
          </w:p>
        </w:tc>
        <w:tc>
          <w:tcPr>
            <w:tcW w:w="9863" w:type="dxa"/>
          </w:tcPr>
          <w:p w14:paraId="1580F6CA" w14:textId="77777777" w:rsidR="001F79DD" w:rsidRPr="00020E61" w:rsidRDefault="00EE1B3F">
            <w:pPr>
              <w:pStyle w:val="TableParagraph"/>
              <w:spacing w:before="82"/>
              <w:ind w:left="57"/>
              <w:rPr>
                <w:lang w:val="en-US"/>
              </w:rPr>
            </w:pPr>
            <w:r w:rsidRPr="00020E61">
              <w:rPr>
                <w:lang w:val="en-US"/>
              </w:rPr>
              <w:t>IAEA</w:t>
            </w:r>
            <w:r w:rsidRPr="00020E61">
              <w:rPr>
                <w:spacing w:val="-8"/>
                <w:lang w:val="en-US"/>
              </w:rPr>
              <w:t xml:space="preserve"> </w:t>
            </w:r>
            <w:r w:rsidRPr="00020E61">
              <w:rPr>
                <w:lang w:val="en-US"/>
              </w:rPr>
              <w:t>SF-1,</w:t>
            </w:r>
            <w:r w:rsidRPr="00020E61">
              <w:rPr>
                <w:spacing w:val="-5"/>
                <w:lang w:val="en-US"/>
              </w:rPr>
              <w:t xml:space="preserve"> </w:t>
            </w:r>
            <w:r w:rsidRPr="00020E61">
              <w:rPr>
                <w:lang w:val="en-US"/>
              </w:rPr>
              <w:t>Fundamental</w:t>
            </w:r>
            <w:r w:rsidRPr="00020E61">
              <w:rPr>
                <w:spacing w:val="-4"/>
                <w:lang w:val="en-US"/>
              </w:rPr>
              <w:t xml:space="preserve"> </w:t>
            </w:r>
            <w:r w:rsidRPr="00020E61">
              <w:rPr>
                <w:lang w:val="en-US"/>
              </w:rPr>
              <w:t>Safety</w:t>
            </w:r>
            <w:r w:rsidRPr="00020E61">
              <w:rPr>
                <w:spacing w:val="-4"/>
                <w:lang w:val="en-US"/>
              </w:rPr>
              <w:t xml:space="preserve"> </w:t>
            </w:r>
            <w:r w:rsidRPr="00020E61">
              <w:rPr>
                <w:spacing w:val="-2"/>
                <w:lang w:val="en-US"/>
              </w:rPr>
              <w:t>Principles</w:t>
            </w:r>
          </w:p>
        </w:tc>
      </w:tr>
      <w:tr w:rsidR="001F79DD" w:rsidRPr="00DE4DE9" w14:paraId="4234F000" w14:textId="77777777">
        <w:trPr>
          <w:trHeight w:val="426"/>
        </w:trPr>
        <w:tc>
          <w:tcPr>
            <w:tcW w:w="518" w:type="dxa"/>
          </w:tcPr>
          <w:p w14:paraId="00221D70" w14:textId="77777777" w:rsidR="001F79DD" w:rsidRDefault="00EE1B3F">
            <w:pPr>
              <w:pStyle w:val="TableParagraph"/>
              <w:spacing w:before="82"/>
              <w:ind w:left="60" w:right="29"/>
              <w:jc w:val="center"/>
            </w:pPr>
            <w:r>
              <w:rPr>
                <w:spacing w:val="-5"/>
              </w:rPr>
              <w:t>2.</w:t>
            </w:r>
          </w:p>
        </w:tc>
        <w:tc>
          <w:tcPr>
            <w:tcW w:w="9863" w:type="dxa"/>
          </w:tcPr>
          <w:p w14:paraId="37D003F7" w14:textId="77777777" w:rsidR="001F79DD" w:rsidRPr="00020E61" w:rsidRDefault="00EE1B3F">
            <w:pPr>
              <w:pStyle w:val="TableParagraph"/>
              <w:spacing w:before="82"/>
              <w:ind w:left="57"/>
              <w:rPr>
                <w:lang w:val="en-US"/>
              </w:rPr>
            </w:pPr>
            <w:r w:rsidRPr="00020E61">
              <w:rPr>
                <w:lang w:val="en-US"/>
              </w:rPr>
              <w:t>IAEA</w:t>
            </w:r>
            <w:r w:rsidRPr="00020E61">
              <w:rPr>
                <w:spacing w:val="-11"/>
                <w:lang w:val="en-US"/>
              </w:rPr>
              <w:t xml:space="preserve"> </w:t>
            </w:r>
            <w:r w:rsidRPr="00020E61">
              <w:rPr>
                <w:lang w:val="en-US"/>
              </w:rPr>
              <w:t>GSR</w:t>
            </w:r>
            <w:r w:rsidRPr="00020E61">
              <w:rPr>
                <w:spacing w:val="-2"/>
                <w:lang w:val="en-US"/>
              </w:rPr>
              <w:t xml:space="preserve"> </w:t>
            </w:r>
            <w:r w:rsidRPr="00020E61">
              <w:rPr>
                <w:lang w:val="en-US"/>
              </w:rPr>
              <w:t>Part</w:t>
            </w:r>
            <w:r w:rsidRPr="00020E61">
              <w:rPr>
                <w:spacing w:val="-2"/>
                <w:lang w:val="en-US"/>
              </w:rPr>
              <w:t xml:space="preserve"> </w:t>
            </w:r>
            <w:r w:rsidRPr="00020E61">
              <w:rPr>
                <w:lang w:val="en-US"/>
              </w:rPr>
              <w:t>3,</w:t>
            </w:r>
            <w:r w:rsidRPr="00020E61">
              <w:rPr>
                <w:spacing w:val="-5"/>
                <w:lang w:val="en-US"/>
              </w:rPr>
              <w:t xml:space="preserve"> </w:t>
            </w:r>
            <w:r w:rsidRPr="00020E61">
              <w:rPr>
                <w:lang w:val="en-US"/>
              </w:rPr>
              <w:t>Radiation</w:t>
            </w:r>
            <w:r w:rsidRPr="00020E61">
              <w:rPr>
                <w:spacing w:val="-8"/>
                <w:lang w:val="en-US"/>
              </w:rPr>
              <w:t xml:space="preserve"> </w:t>
            </w:r>
            <w:r w:rsidRPr="00020E61">
              <w:rPr>
                <w:lang w:val="en-US"/>
              </w:rPr>
              <w:t>Protection</w:t>
            </w:r>
            <w:r w:rsidRPr="00020E61">
              <w:rPr>
                <w:spacing w:val="-7"/>
                <w:lang w:val="en-US"/>
              </w:rPr>
              <w:t xml:space="preserve"> </w:t>
            </w:r>
            <w:r w:rsidRPr="00020E61">
              <w:rPr>
                <w:lang w:val="en-US"/>
              </w:rPr>
              <w:t>and</w:t>
            </w:r>
            <w:r w:rsidRPr="00020E61">
              <w:rPr>
                <w:spacing w:val="-7"/>
                <w:lang w:val="en-US"/>
              </w:rPr>
              <w:t xml:space="preserve"> </w:t>
            </w:r>
            <w:r w:rsidRPr="00020E61">
              <w:rPr>
                <w:lang w:val="en-US"/>
              </w:rPr>
              <w:t>Safety</w:t>
            </w:r>
            <w:r w:rsidRPr="00020E61">
              <w:rPr>
                <w:spacing w:val="-8"/>
                <w:lang w:val="en-US"/>
              </w:rPr>
              <w:t xml:space="preserve"> </w:t>
            </w:r>
            <w:r w:rsidRPr="00020E61">
              <w:rPr>
                <w:lang w:val="en-US"/>
              </w:rPr>
              <w:t>of Radiation</w:t>
            </w:r>
            <w:r w:rsidRPr="00020E61">
              <w:rPr>
                <w:spacing w:val="-7"/>
                <w:lang w:val="en-US"/>
              </w:rPr>
              <w:t xml:space="preserve"> </w:t>
            </w:r>
            <w:r w:rsidRPr="00020E61">
              <w:rPr>
                <w:lang w:val="en-US"/>
              </w:rPr>
              <w:t>Sources:</w:t>
            </w:r>
            <w:r w:rsidRPr="00020E61">
              <w:rPr>
                <w:spacing w:val="-6"/>
                <w:lang w:val="en-US"/>
              </w:rPr>
              <w:t xml:space="preserve"> </w:t>
            </w:r>
            <w:r w:rsidRPr="00020E61">
              <w:rPr>
                <w:lang w:val="en-US"/>
              </w:rPr>
              <w:t>International</w:t>
            </w:r>
            <w:r w:rsidRPr="00020E61">
              <w:rPr>
                <w:spacing w:val="-6"/>
                <w:lang w:val="en-US"/>
              </w:rPr>
              <w:t xml:space="preserve"> </w:t>
            </w:r>
            <w:r w:rsidRPr="00020E61">
              <w:rPr>
                <w:lang w:val="en-US"/>
              </w:rPr>
              <w:t>Basic</w:t>
            </w:r>
            <w:r w:rsidRPr="00020E61">
              <w:rPr>
                <w:spacing w:val="-5"/>
                <w:lang w:val="en-US"/>
              </w:rPr>
              <w:t xml:space="preserve"> </w:t>
            </w:r>
            <w:r w:rsidRPr="00020E61">
              <w:rPr>
                <w:lang w:val="en-US"/>
              </w:rPr>
              <w:t>Safety</w:t>
            </w:r>
            <w:r w:rsidRPr="00020E61">
              <w:rPr>
                <w:spacing w:val="-7"/>
                <w:lang w:val="en-US"/>
              </w:rPr>
              <w:t xml:space="preserve"> </w:t>
            </w:r>
            <w:r w:rsidRPr="00020E61">
              <w:rPr>
                <w:spacing w:val="-2"/>
                <w:lang w:val="en-US"/>
              </w:rPr>
              <w:t>Standards</w:t>
            </w:r>
          </w:p>
        </w:tc>
      </w:tr>
      <w:tr w:rsidR="001F79DD" w:rsidRPr="00DE4DE9" w14:paraId="583E6117" w14:textId="77777777">
        <w:trPr>
          <w:trHeight w:val="430"/>
        </w:trPr>
        <w:tc>
          <w:tcPr>
            <w:tcW w:w="518" w:type="dxa"/>
          </w:tcPr>
          <w:p w14:paraId="03E80CFD" w14:textId="77777777" w:rsidR="001F79DD" w:rsidRDefault="00EE1B3F">
            <w:pPr>
              <w:pStyle w:val="TableParagraph"/>
              <w:spacing w:before="82"/>
              <w:ind w:left="60" w:right="36"/>
              <w:jc w:val="center"/>
            </w:pPr>
            <w:r>
              <w:rPr>
                <w:spacing w:val="-10"/>
              </w:rPr>
              <w:t>3</w:t>
            </w:r>
          </w:p>
        </w:tc>
        <w:tc>
          <w:tcPr>
            <w:tcW w:w="9863" w:type="dxa"/>
          </w:tcPr>
          <w:p w14:paraId="78470958" w14:textId="77777777" w:rsidR="001F79DD" w:rsidRPr="00020E61" w:rsidRDefault="00EE1B3F">
            <w:pPr>
              <w:pStyle w:val="TableParagraph"/>
              <w:spacing w:before="82"/>
              <w:ind w:left="57"/>
              <w:rPr>
                <w:lang w:val="en-US"/>
              </w:rPr>
            </w:pPr>
            <w:r w:rsidRPr="00020E61">
              <w:rPr>
                <w:lang w:val="en-US"/>
              </w:rPr>
              <w:t>IAEA</w:t>
            </w:r>
            <w:r w:rsidRPr="00020E61">
              <w:rPr>
                <w:spacing w:val="-12"/>
                <w:lang w:val="en-US"/>
              </w:rPr>
              <w:t xml:space="preserve"> </w:t>
            </w:r>
            <w:r w:rsidRPr="00020E61">
              <w:rPr>
                <w:lang w:val="en-US"/>
              </w:rPr>
              <w:t>Safety</w:t>
            </w:r>
            <w:r w:rsidRPr="00020E61">
              <w:rPr>
                <w:spacing w:val="-8"/>
                <w:lang w:val="en-US"/>
              </w:rPr>
              <w:t xml:space="preserve"> </w:t>
            </w:r>
            <w:r w:rsidRPr="00020E61">
              <w:rPr>
                <w:lang w:val="en-US"/>
              </w:rPr>
              <w:t>Standards</w:t>
            </w:r>
            <w:r w:rsidRPr="00020E61">
              <w:rPr>
                <w:spacing w:val="-4"/>
                <w:lang w:val="en-US"/>
              </w:rPr>
              <w:t xml:space="preserve"> </w:t>
            </w:r>
            <w:r w:rsidRPr="00020E61">
              <w:rPr>
                <w:lang w:val="en-US"/>
              </w:rPr>
              <w:t>Series</w:t>
            </w:r>
            <w:r w:rsidRPr="00020E61">
              <w:rPr>
                <w:spacing w:val="-4"/>
                <w:lang w:val="en-US"/>
              </w:rPr>
              <w:t xml:space="preserve"> </w:t>
            </w:r>
            <w:r w:rsidRPr="00020E61">
              <w:rPr>
                <w:lang w:val="en-US"/>
              </w:rPr>
              <w:t>No.</w:t>
            </w:r>
            <w:r w:rsidRPr="00020E61">
              <w:rPr>
                <w:spacing w:val="-2"/>
                <w:lang w:val="en-US"/>
              </w:rPr>
              <w:t xml:space="preserve"> </w:t>
            </w:r>
            <w:r w:rsidRPr="00020E61">
              <w:rPr>
                <w:lang w:val="en-US"/>
              </w:rPr>
              <w:t>GSR</w:t>
            </w:r>
            <w:r w:rsidRPr="00020E61">
              <w:rPr>
                <w:spacing w:val="-7"/>
                <w:lang w:val="en-US"/>
              </w:rPr>
              <w:t xml:space="preserve"> </w:t>
            </w:r>
            <w:r w:rsidRPr="00020E61">
              <w:rPr>
                <w:lang w:val="en-US"/>
              </w:rPr>
              <w:t>Part</w:t>
            </w:r>
            <w:r w:rsidRPr="00020E61">
              <w:rPr>
                <w:spacing w:val="-3"/>
                <w:lang w:val="en-US"/>
              </w:rPr>
              <w:t xml:space="preserve"> </w:t>
            </w:r>
            <w:r w:rsidRPr="00020E61">
              <w:rPr>
                <w:lang w:val="en-US"/>
              </w:rPr>
              <w:t>4,</w:t>
            </w:r>
            <w:r w:rsidRPr="00020E61">
              <w:rPr>
                <w:spacing w:val="-7"/>
                <w:lang w:val="en-US"/>
              </w:rPr>
              <w:t xml:space="preserve"> </w:t>
            </w:r>
            <w:r w:rsidRPr="00020E61">
              <w:rPr>
                <w:lang w:val="en-US"/>
              </w:rPr>
              <w:t>Safety</w:t>
            </w:r>
            <w:r w:rsidRPr="00020E61">
              <w:rPr>
                <w:spacing w:val="-1"/>
                <w:lang w:val="en-US"/>
              </w:rPr>
              <w:t xml:space="preserve"> </w:t>
            </w:r>
            <w:r w:rsidRPr="00020E61">
              <w:rPr>
                <w:lang w:val="en-US"/>
              </w:rPr>
              <w:t>Assessment</w:t>
            </w:r>
            <w:r w:rsidRPr="00020E61">
              <w:rPr>
                <w:spacing w:val="-2"/>
                <w:lang w:val="en-US"/>
              </w:rPr>
              <w:t xml:space="preserve"> </w:t>
            </w:r>
            <w:r w:rsidRPr="00020E61">
              <w:rPr>
                <w:lang w:val="en-US"/>
              </w:rPr>
              <w:t>for</w:t>
            </w:r>
            <w:r w:rsidRPr="00020E61">
              <w:rPr>
                <w:spacing w:val="-1"/>
                <w:lang w:val="en-US"/>
              </w:rPr>
              <w:t xml:space="preserve"> </w:t>
            </w:r>
            <w:r w:rsidRPr="00020E61">
              <w:rPr>
                <w:lang w:val="en-US"/>
              </w:rPr>
              <w:t>Facilities</w:t>
            </w:r>
            <w:r w:rsidRPr="00020E61">
              <w:rPr>
                <w:spacing w:val="-4"/>
                <w:lang w:val="en-US"/>
              </w:rPr>
              <w:t xml:space="preserve"> </w:t>
            </w:r>
            <w:r w:rsidRPr="00020E61">
              <w:rPr>
                <w:lang w:val="en-US"/>
              </w:rPr>
              <w:t>and</w:t>
            </w:r>
            <w:r w:rsidRPr="00020E61">
              <w:rPr>
                <w:spacing w:val="-3"/>
                <w:lang w:val="en-US"/>
              </w:rPr>
              <w:t xml:space="preserve"> </w:t>
            </w:r>
            <w:r w:rsidRPr="00020E61">
              <w:rPr>
                <w:spacing w:val="-2"/>
                <w:lang w:val="en-US"/>
              </w:rPr>
              <w:t>Activities</w:t>
            </w:r>
          </w:p>
        </w:tc>
      </w:tr>
      <w:tr w:rsidR="001F79DD" w:rsidRPr="00DE4DE9" w14:paraId="78965928" w14:textId="77777777">
        <w:trPr>
          <w:trHeight w:val="426"/>
        </w:trPr>
        <w:tc>
          <w:tcPr>
            <w:tcW w:w="518" w:type="dxa"/>
          </w:tcPr>
          <w:p w14:paraId="6C1F8D63" w14:textId="77777777" w:rsidR="001F79DD" w:rsidRDefault="00EE1B3F">
            <w:pPr>
              <w:pStyle w:val="TableParagraph"/>
              <w:spacing w:before="82"/>
              <w:ind w:left="60" w:right="29"/>
              <w:jc w:val="center"/>
            </w:pPr>
            <w:r>
              <w:rPr>
                <w:spacing w:val="-5"/>
              </w:rPr>
              <w:t>4.</w:t>
            </w:r>
          </w:p>
        </w:tc>
        <w:tc>
          <w:tcPr>
            <w:tcW w:w="9863" w:type="dxa"/>
          </w:tcPr>
          <w:p w14:paraId="11800D99" w14:textId="77777777" w:rsidR="001F79DD" w:rsidRPr="00020E61" w:rsidRDefault="00EE1B3F">
            <w:pPr>
              <w:pStyle w:val="TableParagraph"/>
              <w:spacing w:before="82"/>
              <w:ind w:left="57"/>
              <w:rPr>
                <w:lang w:val="en-US"/>
              </w:rPr>
            </w:pPr>
            <w:r w:rsidRPr="00020E61">
              <w:rPr>
                <w:lang w:val="en-US"/>
              </w:rPr>
              <w:t>IAEA</w:t>
            </w:r>
            <w:r w:rsidRPr="00020E61">
              <w:rPr>
                <w:spacing w:val="-11"/>
                <w:lang w:val="en-US"/>
              </w:rPr>
              <w:t xml:space="preserve"> </w:t>
            </w:r>
            <w:r w:rsidRPr="00020E61">
              <w:rPr>
                <w:lang w:val="en-US"/>
              </w:rPr>
              <w:t>No.</w:t>
            </w:r>
            <w:r w:rsidRPr="00020E61">
              <w:rPr>
                <w:spacing w:val="-1"/>
                <w:lang w:val="en-US"/>
              </w:rPr>
              <w:t xml:space="preserve"> </w:t>
            </w:r>
            <w:r w:rsidRPr="00020E61">
              <w:rPr>
                <w:lang w:val="en-US"/>
              </w:rPr>
              <w:t>GSR</w:t>
            </w:r>
            <w:r w:rsidRPr="00020E61">
              <w:rPr>
                <w:spacing w:val="-6"/>
                <w:lang w:val="en-US"/>
              </w:rPr>
              <w:t xml:space="preserve"> </w:t>
            </w:r>
            <w:r w:rsidRPr="00020E61">
              <w:rPr>
                <w:lang w:val="en-US"/>
              </w:rPr>
              <w:t>Part</w:t>
            </w:r>
            <w:r w:rsidRPr="00020E61">
              <w:rPr>
                <w:spacing w:val="-3"/>
                <w:lang w:val="en-US"/>
              </w:rPr>
              <w:t xml:space="preserve"> </w:t>
            </w:r>
            <w:r w:rsidRPr="00020E61">
              <w:rPr>
                <w:lang w:val="en-US"/>
              </w:rPr>
              <w:t>5,</w:t>
            </w:r>
            <w:r w:rsidRPr="00020E61">
              <w:rPr>
                <w:spacing w:val="-5"/>
                <w:lang w:val="en-US"/>
              </w:rPr>
              <w:t xml:space="preserve"> </w:t>
            </w:r>
            <w:r w:rsidRPr="00020E61">
              <w:rPr>
                <w:lang w:val="en-US"/>
              </w:rPr>
              <w:t>Predisposal</w:t>
            </w:r>
            <w:r w:rsidRPr="00020E61">
              <w:rPr>
                <w:spacing w:val="-6"/>
                <w:lang w:val="en-US"/>
              </w:rPr>
              <w:t xml:space="preserve"> </w:t>
            </w:r>
            <w:r w:rsidRPr="00020E61">
              <w:rPr>
                <w:lang w:val="en-US"/>
              </w:rPr>
              <w:t>Management</w:t>
            </w:r>
            <w:r w:rsidRPr="00020E61">
              <w:rPr>
                <w:spacing w:val="2"/>
                <w:lang w:val="en-US"/>
              </w:rPr>
              <w:t xml:space="preserve"> </w:t>
            </w:r>
            <w:r w:rsidRPr="00020E61">
              <w:rPr>
                <w:lang w:val="en-US"/>
              </w:rPr>
              <w:t>of</w:t>
            </w:r>
            <w:r w:rsidRPr="00020E61">
              <w:rPr>
                <w:spacing w:val="-5"/>
                <w:lang w:val="en-US"/>
              </w:rPr>
              <w:t xml:space="preserve"> </w:t>
            </w:r>
            <w:r w:rsidRPr="00020E61">
              <w:rPr>
                <w:lang w:val="en-US"/>
              </w:rPr>
              <w:t>Radioactive</w:t>
            </w:r>
            <w:r w:rsidRPr="00020E61">
              <w:rPr>
                <w:spacing w:val="-9"/>
                <w:lang w:val="en-US"/>
              </w:rPr>
              <w:t xml:space="preserve"> </w:t>
            </w:r>
            <w:r w:rsidRPr="00020E61">
              <w:rPr>
                <w:spacing w:val="-2"/>
                <w:lang w:val="en-US"/>
              </w:rPr>
              <w:t>Waste</w:t>
            </w:r>
          </w:p>
        </w:tc>
      </w:tr>
      <w:tr w:rsidR="001F79DD" w:rsidRPr="00DE4DE9" w14:paraId="6E47B333" w14:textId="77777777">
        <w:trPr>
          <w:trHeight w:val="430"/>
        </w:trPr>
        <w:tc>
          <w:tcPr>
            <w:tcW w:w="518" w:type="dxa"/>
          </w:tcPr>
          <w:p w14:paraId="3AE744AC" w14:textId="77777777" w:rsidR="001F79DD" w:rsidRDefault="00EE1B3F">
            <w:pPr>
              <w:pStyle w:val="TableParagraph"/>
              <w:spacing w:before="82"/>
              <w:ind w:left="60" w:right="29"/>
              <w:jc w:val="center"/>
            </w:pPr>
            <w:r>
              <w:rPr>
                <w:spacing w:val="-5"/>
              </w:rPr>
              <w:t>5.</w:t>
            </w:r>
          </w:p>
        </w:tc>
        <w:tc>
          <w:tcPr>
            <w:tcW w:w="9863" w:type="dxa"/>
          </w:tcPr>
          <w:p w14:paraId="55425F1D" w14:textId="77777777" w:rsidR="001F79DD" w:rsidRPr="00020E61" w:rsidRDefault="00EE1B3F">
            <w:pPr>
              <w:pStyle w:val="TableParagraph"/>
              <w:spacing w:before="82"/>
              <w:ind w:left="57"/>
              <w:rPr>
                <w:lang w:val="en-US"/>
              </w:rPr>
            </w:pPr>
            <w:r w:rsidRPr="00020E61">
              <w:rPr>
                <w:lang w:val="en-US"/>
              </w:rPr>
              <w:t>IAEA</w:t>
            </w:r>
            <w:r w:rsidRPr="00020E61">
              <w:rPr>
                <w:spacing w:val="-11"/>
                <w:lang w:val="en-US"/>
              </w:rPr>
              <w:t xml:space="preserve"> </w:t>
            </w:r>
            <w:r w:rsidRPr="00020E61">
              <w:rPr>
                <w:lang w:val="en-US"/>
              </w:rPr>
              <w:t>TS-R-1,</w:t>
            </w:r>
            <w:r w:rsidRPr="00020E61">
              <w:rPr>
                <w:spacing w:val="-5"/>
                <w:lang w:val="en-US"/>
              </w:rPr>
              <w:t xml:space="preserve"> </w:t>
            </w:r>
            <w:r w:rsidRPr="00020E61">
              <w:rPr>
                <w:lang w:val="en-US"/>
              </w:rPr>
              <w:t>Regulations</w:t>
            </w:r>
            <w:r w:rsidRPr="00020E61">
              <w:rPr>
                <w:spacing w:val="-3"/>
                <w:lang w:val="en-US"/>
              </w:rPr>
              <w:t xml:space="preserve"> </w:t>
            </w:r>
            <w:r w:rsidRPr="00020E61">
              <w:rPr>
                <w:lang w:val="en-US"/>
              </w:rPr>
              <w:t>for the</w:t>
            </w:r>
            <w:r w:rsidRPr="00020E61">
              <w:rPr>
                <w:spacing w:val="-9"/>
                <w:lang w:val="en-US"/>
              </w:rPr>
              <w:t xml:space="preserve"> </w:t>
            </w:r>
            <w:r w:rsidRPr="00020E61">
              <w:rPr>
                <w:lang w:val="en-US"/>
              </w:rPr>
              <w:t>Safe</w:t>
            </w:r>
            <w:r w:rsidRPr="00020E61">
              <w:rPr>
                <w:spacing w:val="-9"/>
                <w:lang w:val="en-US"/>
              </w:rPr>
              <w:t xml:space="preserve"> </w:t>
            </w:r>
            <w:r w:rsidRPr="00020E61">
              <w:rPr>
                <w:lang w:val="en-US"/>
              </w:rPr>
              <w:t>Transport</w:t>
            </w:r>
            <w:r w:rsidRPr="00020E61">
              <w:rPr>
                <w:spacing w:val="-2"/>
                <w:lang w:val="en-US"/>
              </w:rPr>
              <w:t xml:space="preserve"> </w:t>
            </w:r>
            <w:r w:rsidRPr="00020E61">
              <w:rPr>
                <w:lang w:val="en-US"/>
              </w:rPr>
              <w:t>of</w:t>
            </w:r>
            <w:r w:rsidRPr="00020E61">
              <w:rPr>
                <w:spacing w:val="-4"/>
                <w:lang w:val="en-US"/>
              </w:rPr>
              <w:t xml:space="preserve"> </w:t>
            </w:r>
            <w:r w:rsidRPr="00020E61">
              <w:rPr>
                <w:lang w:val="en-US"/>
              </w:rPr>
              <w:t>Radioactive</w:t>
            </w:r>
            <w:r w:rsidRPr="00020E61">
              <w:rPr>
                <w:spacing w:val="-9"/>
                <w:lang w:val="en-US"/>
              </w:rPr>
              <w:t xml:space="preserve"> </w:t>
            </w:r>
            <w:r w:rsidRPr="00020E61">
              <w:rPr>
                <w:spacing w:val="-2"/>
                <w:lang w:val="en-US"/>
              </w:rPr>
              <w:t>Material</w:t>
            </w:r>
          </w:p>
        </w:tc>
      </w:tr>
      <w:tr w:rsidR="001F79DD" w:rsidRPr="00DE4DE9" w14:paraId="21C49078" w14:textId="77777777">
        <w:trPr>
          <w:trHeight w:val="430"/>
        </w:trPr>
        <w:tc>
          <w:tcPr>
            <w:tcW w:w="518" w:type="dxa"/>
          </w:tcPr>
          <w:p w14:paraId="4FB2994C" w14:textId="77777777" w:rsidR="001F79DD" w:rsidRDefault="00EE1B3F">
            <w:pPr>
              <w:pStyle w:val="TableParagraph"/>
              <w:spacing w:before="82"/>
              <w:ind w:left="60" w:right="29"/>
              <w:jc w:val="center"/>
            </w:pPr>
            <w:r>
              <w:rPr>
                <w:spacing w:val="-5"/>
              </w:rPr>
              <w:t>6.</w:t>
            </w:r>
          </w:p>
        </w:tc>
        <w:tc>
          <w:tcPr>
            <w:tcW w:w="9863" w:type="dxa"/>
          </w:tcPr>
          <w:p w14:paraId="11AFD67F" w14:textId="77777777" w:rsidR="001F79DD" w:rsidRPr="00020E61" w:rsidRDefault="00EE1B3F">
            <w:pPr>
              <w:pStyle w:val="TableParagraph"/>
              <w:spacing w:before="82"/>
              <w:ind w:left="57"/>
              <w:rPr>
                <w:lang w:val="en-US"/>
              </w:rPr>
            </w:pPr>
            <w:r w:rsidRPr="00020E61">
              <w:rPr>
                <w:lang w:val="en-US"/>
              </w:rPr>
              <w:t>IAEA</w:t>
            </w:r>
            <w:r w:rsidRPr="00020E61">
              <w:rPr>
                <w:spacing w:val="-10"/>
                <w:lang w:val="en-US"/>
              </w:rPr>
              <w:t xml:space="preserve"> </w:t>
            </w:r>
            <w:r w:rsidRPr="00020E61">
              <w:rPr>
                <w:lang w:val="en-US"/>
              </w:rPr>
              <w:t>GSG-1,</w:t>
            </w:r>
            <w:r w:rsidRPr="00020E61">
              <w:rPr>
                <w:spacing w:val="-2"/>
                <w:lang w:val="en-US"/>
              </w:rPr>
              <w:t xml:space="preserve"> </w:t>
            </w:r>
            <w:r w:rsidRPr="00020E61">
              <w:rPr>
                <w:lang w:val="en-US"/>
              </w:rPr>
              <w:t>Classification</w:t>
            </w:r>
            <w:r w:rsidRPr="00020E61">
              <w:rPr>
                <w:spacing w:val="-7"/>
                <w:lang w:val="en-US"/>
              </w:rPr>
              <w:t xml:space="preserve"> </w:t>
            </w:r>
            <w:r w:rsidRPr="00020E61">
              <w:rPr>
                <w:lang w:val="en-US"/>
              </w:rPr>
              <w:t>of</w:t>
            </w:r>
            <w:r w:rsidRPr="00020E61">
              <w:rPr>
                <w:spacing w:val="-6"/>
                <w:lang w:val="en-US"/>
              </w:rPr>
              <w:t xml:space="preserve"> </w:t>
            </w:r>
            <w:r w:rsidRPr="00020E61">
              <w:rPr>
                <w:lang w:val="en-US"/>
              </w:rPr>
              <w:t>Radioactive</w:t>
            </w:r>
            <w:r w:rsidRPr="00020E61">
              <w:rPr>
                <w:spacing w:val="-10"/>
                <w:lang w:val="en-US"/>
              </w:rPr>
              <w:t xml:space="preserve"> </w:t>
            </w:r>
            <w:r w:rsidRPr="00020E61">
              <w:rPr>
                <w:spacing w:val="-4"/>
                <w:lang w:val="en-US"/>
              </w:rPr>
              <w:t>Waste</w:t>
            </w:r>
          </w:p>
        </w:tc>
      </w:tr>
      <w:tr w:rsidR="001F79DD" w:rsidRPr="00DE4DE9" w14:paraId="0458D184" w14:textId="77777777">
        <w:trPr>
          <w:trHeight w:val="426"/>
        </w:trPr>
        <w:tc>
          <w:tcPr>
            <w:tcW w:w="518" w:type="dxa"/>
          </w:tcPr>
          <w:p w14:paraId="0CE70644" w14:textId="77777777" w:rsidR="001F79DD" w:rsidRDefault="00EE1B3F">
            <w:pPr>
              <w:pStyle w:val="TableParagraph"/>
              <w:spacing w:before="82"/>
              <w:ind w:left="60" w:right="29"/>
              <w:jc w:val="center"/>
            </w:pPr>
            <w:r>
              <w:rPr>
                <w:spacing w:val="-5"/>
              </w:rPr>
              <w:t>7.</w:t>
            </w:r>
          </w:p>
        </w:tc>
        <w:tc>
          <w:tcPr>
            <w:tcW w:w="9863" w:type="dxa"/>
          </w:tcPr>
          <w:p w14:paraId="15E81ACC" w14:textId="77777777" w:rsidR="001F79DD" w:rsidRPr="00020E61" w:rsidRDefault="00EE1B3F">
            <w:pPr>
              <w:pStyle w:val="TableParagraph"/>
              <w:spacing w:before="82"/>
              <w:ind w:left="57"/>
              <w:rPr>
                <w:lang w:val="en-US"/>
              </w:rPr>
            </w:pPr>
            <w:r w:rsidRPr="00020E61">
              <w:rPr>
                <w:lang w:val="en-US"/>
              </w:rPr>
              <w:t>IAEA</w:t>
            </w:r>
            <w:r w:rsidRPr="00020E61">
              <w:rPr>
                <w:spacing w:val="-11"/>
                <w:lang w:val="en-US"/>
              </w:rPr>
              <w:t xml:space="preserve"> </w:t>
            </w:r>
            <w:r w:rsidRPr="00020E61">
              <w:rPr>
                <w:lang w:val="en-US"/>
              </w:rPr>
              <w:t>GSG-3,</w:t>
            </w:r>
            <w:r w:rsidRPr="00020E61">
              <w:rPr>
                <w:spacing w:val="-1"/>
                <w:lang w:val="en-US"/>
              </w:rPr>
              <w:t xml:space="preserve"> </w:t>
            </w:r>
            <w:r w:rsidRPr="00020E61">
              <w:rPr>
                <w:lang w:val="en-US"/>
              </w:rPr>
              <w:t>The</w:t>
            </w:r>
            <w:r w:rsidRPr="00020E61">
              <w:rPr>
                <w:spacing w:val="-10"/>
                <w:lang w:val="en-US"/>
              </w:rPr>
              <w:t xml:space="preserve"> </w:t>
            </w:r>
            <w:r w:rsidRPr="00020E61">
              <w:rPr>
                <w:lang w:val="en-US"/>
              </w:rPr>
              <w:t>Safety</w:t>
            </w:r>
            <w:r w:rsidRPr="00020E61">
              <w:rPr>
                <w:spacing w:val="-7"/>
                <w:lang w:val="en-US"/>
              </w:rPr>
              <w:t xml:space="preserve"> </w:t>
            </w:r>
            <w:r w:rsidRPr="00020E61">
              <w:rPr>
                <w:lang w:val="en-US"/>
              </w:rPr>
              <w:t>Case</w:t>
            </w:r>
            <w:r w:rsidRPr="00020E61">
              <w:rPr>
                <w:spacing w:val="-9"/>
                <w:lang w:val="en-US"/>
              </w:rPr>
              <w:t xml:space="preserve"> </w:t>
            </w:r>
            <w:r w:rsidRPr="00020E61">
              <w:rPr>
                <w:lang w:val="en-US"/>
              </w:rPr>
              <w:t>and</w:t>
            </w:r>
            <w:r w:rsidRPr="00020E61">
              <w:rPr>
                <w:spacing w:val="-7"/>
                <w:lang w:val="en-US"/>
              </w:rPr>
              <w:t xml:space="preserve"> </w:t>
            </w:r>
            <w:r w:rsidRPr="00020E61">
              <w:rPr>
                <w:lang w:val="en-US"/>
              </w:rPr>
              <w:t>Safety</w:t>
            </w:r>
            <w:r w:rsidRPr="00020E61">
              <w:rPr>
                <w:spacing w:val="-3"/>
                <w:lang w:val="en-US"/>
              </w:rPr>
              <w:t xml:space="preserve"> </w:t>
            </w:r>
            <w:r w:rsidRPr="00020E61">
              <w:rPr>
                <w:lang w:val="en-US"/>
              </w:rPr>
              <w:t>Assessment</w:t>
            </w:r>
            <w:r w:rsidRPr="00020E61">
              <w:rPr>
                <w:spacing w:val="-2"/>
                <w:lang w:val="en-US"/>
              </w:rPr>
              <w:t xml:space="preserve"> </w:t>
            </w:r>
            <w:r w:rsidRPr="00020E61">
              <w:rPr>
                <w:lang w:val="en-US"/>
              </w:rPr>
              <w:t>for</w:t>
            </w:r>
            <w:r w:rsidRPr="00020E61">
              <w:rPr>
                <w:spacing w:val="-1"/>
                <w:lang w:val="en-US"/>
              </w:rPr>
              <w:t xml:space="preserve"> </w:t>
            </w:r>
            <w:r w:rsidRPr="00020E61">
              <w:rPr>
                <w:lang w:val="en-US"/>
              </w:rPr>
              <w:t>the</w:t>
            </w:r>
            <w:r w:rsidRPr="00020E61">
              <w:rPr>
                <w:spacing w:val="-9"/>
                <w:lang w:val="en-US"/>
              </w:rPr>
              <w:t xml:space="preserve"> </w:t>
            </w:r>
            <w:r w:rsidRPr="00020E61">
              <w:rPr>
                <w:lang w:val="en-US"/>
              </w:rPr>
              <w:t>Predisposal</w:t>
            </w:r>
            <w:r w:rsidRPr="00020E61">
              <w:rPr>
                <w:spacing w:val="-7"/>
                <w:lang w:val="en-US"/>
              </w:rPr>
              <w:t xml:space="preserve"> </w:t>
            </w:r>
            <w:r w:rsidRPr="00020E61">
              <w:rPr>
                <w:lang w:val="en-US"/>
              </w:rPr>
              <w:t>Management</w:t>
            </w:r>
            <w:r w:rsidRPr="00020E61">
              <w:rPr>
                <w:spacing w:val="3"/>
                <w:lang w:val="en-US"/>
              </w:rPr>
              <w:t xml:space="preserve"> </w:t>
            </w:r>
            <w:r w:rsidRPr="00020E61">
              <w:rPr>
                <w:lang w:val="en-US"/>
              </w:rPr>
              <w:t>of</w:t>
            </w:r>
            <w:r w:rsidRPr="00020E61">
              <w:rPr>
                <w:spacing w:val="-5"/>
                <w:lang w:val="en-US"/>
              </w:rPr>
              <w:t xml:space="preserve"> </w:t>
            </w:r>
            <w:r w:rsidRPr="00020E61">
              <w:rPr>
                <w:lang w:val="en-US"/>
              </w:rPr>
              <w:t>Radioactive</w:t>
            </w:r>
            <w:r w:rsidRPr="00020E61">
              <w:rPr>
                <w:spacing w:val="-9"/>
                <w:lang w:val="en-US"/>
              </w:rPr>
              <w:t xml:space="preserve"> </w:t>
            </w:r>
            <w:r w:rsidRPr="00020E61">
              <w:rPr>
                <w:spacing w:val="-2"/>
                <w:lang w:val="en-US"/>
              </w:rPr>
              <w:t>Waste</w:t>
            </w:r>
          </w:p>
        </w:tc>
      </w:tr>
      <w:tr w:rsidR="001F79DD" w:rsidRPr="00DE4DE9" w14:paraId="091C67B1" w14:textId="77777777">
        <w:trPr>
          <w:trHeight w:val="431"/>
        </w:trPr>
        <w:tc>
          <w:tcPr>
            <w:tcW w:w="518" w:type="dxa"/>
          </w:tcPr>
          <w:p w14:paraId="5E6A5A6A" w14:textId="77777777" w:rsidR="001F79DD" w:rsidRDefault="00EE1B3F">
            <w:pPr>
              <w:pStyle w:val="TableParagraph"/>
              <w:spacing w:before="82"/>
              <w:ind w:left="60" w:right="29"/>
              <w:jc w:val="center"/>
            </w:pPr>
            <w:r>
              <w:rPr>
                <w:spacing w:val="-5"/>
              </w:rPr>
              <w:t>8.</w:t>
            </w:r>
          </w:p>
        </w:tc>
        <w:tc>
          <w:tcPr>
            <w:tcW w:w="9863" w:type="dxa"/>
          </w:tcPr>
          <w:p w14:paraId="311B8DD1" w14:textId="77777777" w:rsidR="001F79DD" w:rsidRPr="00020E61" w:rsidRDefault="00EE1B3F">
            <w:pPr>
              <w:pStyle w:val="TableParagraph"/>
              <w:spacing w:before="82"/>
              <w:ind w:left="57"/>
              <w:rPr>
                <w:lang w:val="en-US"/>
              </w:rPr>
            </w:pPr>
            <w:r w:rsidRPr="00020E61">
              <w:rPr>
                <w:lang w:val="en-US"/>
              </w:rPr>
              <w:t>IAEA</w:t>
            </w:r>
            <w:r w:rsidRPr="00020E61">
              <w:rPr>
                <w:spacing w:val="-10"/>
                <w:lang w:val="en-US"/>
              </w:rPr>
              <w:t xml:space="preserve"> </w:t>
            </w:r>
            <w:r w:rsidRPr="00020E61">
              <w:rPr>
                <w:lang w:val="en-US"/>
              </w:rPr>
              <w:t>TECDOC-1817,</w:t>
            </w:r>
            <w:r w:rsidRPr="00020E61">
              <w:rPr>
                <w:spacing w:val="-6"/>
                <w:lang w:val="en-US"/>
              </w:rPr>
              <w:t xml:space="preserve"> </w:t>
            </w:r>
            <w:r w:rsidRPr="00020E61">
              <w:rPr>
                <w:lang w:val="en-US"/>
              </w:rPr>
              <w:t>Selection</w:t>
            </w:r>
            <w:r w:rsidRPr="00020E61">
              <w:rPr>
                <w:spacing w:val="-8"/>
                <w:lang w:val="en-US"/>
              </w:rPr>
              <w:t xml:space="preserve"> </w:t>
            </w:r>
            <w:r w:rsidRPr="00020E61">
              <w:rPr>
                <w:lang w:val="en-US"/>
              </w:rPr>
              <w:t>of</w:t>
            </w:r>
            <w:r w:rsidRPr="00020E61">
              <w:rPr>
                <w:spacing w:val="-6"/>
                <w:lang w:val="en-US"/>
              </w:rPr>
              <w:t xml:space="preserve"> </w:t>
            </w:r>
            <w:r w:rsidRPr="00020E61">
              <w:rPr>
                <w:lang w:val="en-US"/>
              </w:rPr>
              <w:t>Technical</w:t>
            </w:r>
            <w:r w:rsidRPr="00020E61">
              <w:rPr>
                <w:spacing w:val="-7"/>
                <w:lang w:val="en-US"/>
              </w:rPr>
              <w:t xml:space="preserve"> </w:t>
            </w:r>
            <w:r w:rsidRPr="00020E61">
              <w:rPr>
                <w:lang w:val="en-US"/>
              </w:rPr>
              <w:t>Solutions</w:t>
            </w:r>
            <w:r w:rsidRPr="00020E61">
              <w:rPr>
                <w:spacing w:val="-4"/>
                <w:lang w:val="en-US"/>
              </w:rPr>
              <w:t xml:space="preserve"> </w:t>
            </w:r>
            <w:r w:rsidRPr="00020E61">
              <w:rPr>
                <w:lang w:val="en-US"/>
              </w:rPr>
              <w:t>for</w:t>
            </w:r>
            <w:r w:rsidRPr="00020E61">
              <w:rPr>
                <w:spacing w:val="-1"/>
                <w:lang w:val="en-US"/>
              </w:rPr>
              <w:t xml:space="preserve"> </w:t>
            </w:r>
            <w:r w:rsidRPr="00020E61">
              <w:rPr>
                <w:lang w:val="en-US"/>
              </w:rPr>
              <w:t>the</w:t>
            </w:r>
            <w:r w:rsidRPr="00020E61">
              <w:rPr>
                <w:spacing w:val="-10"/>
                <w:lang w:val="en-US"/>
              </w:rPr>
              <w:t xml:space="preserve"> </w:t>
            </w:r>
            <w:r w:rsidRPr="00020E61">
              <w:rPr>
                <w:lang w:val="en-US"/>
              </w:rPr>
              <w:t>Management</w:t>
            </w:r>
            <w:r w:rsidRPr="00020E61">
              <w:rPr>
                <w:spacing w:val="-2"/>
                <w:lang w:val="en-US"/>
              </w:rPr>
              <w:t xml:space="preserve"> </w:t>
            </w:r>
            <w:r w:rsidRPr="00020E61">
              <w:rPr>
                <w:lang w:val="en-US"/>
              </w:rPr>
              <w:t>of</w:t>
            </w:r>
            <w:r w:rsidRPr="00020E61">
              <w:rPr>
                <w:spacing w:val="-6"/>
                <w:lang w:val="en-US"/>
              </w:rPr>
              <w:t xml:space="preserve"> </w:t>
            </w:r>
            <w:r w:rsidRPr="00020E61">
              <w:rPr>
                <w:lang w:val="en-US"/>
              </w:rPr>
              <w:t>Radioactive</w:t>
            </w:r>
            <w:r w:rsidRPr="00020E61">
              <w:rPr>
                <w:spacing w:val="-5"/>
                <w:lang w:val="en-US"/>
              </w:rPr>
              <w:t xml:space="preserve"> </w:t>
            </w:r>
            <w:r w:rsidRPr="00020E61">
              <w:rPr>
                <w:spacing w:val="-2"/>
                <w:lang w:val="en-US"/>
              </w:rPr>
              <w:t>Waste</w:t>
            </w:r>
          </w:p>
        </w:tc>
      </w:tr>
      <w:tr w:rsidR="001F79DD" w:rsidRPr="00DE4DE9" w14:paraId="70A08B55" w14:textId="77777777">
        <w:trPr>
          <w:trHeight w:val="464"/>
        </w:trPr>
        <w:tc>
          <w:tcPr>
            <w:tcW w:w="518" w:type="dxa"/>
          </w:tcPr>
          <w:p w14:paraId="21C29FD5" w14:textId="77777777" w:rsidR="001F79DD" w:rsidRDefault="00EE1B3F">
            <w:pPr>
              <w:pStyle w:val="TableParagraph"/>
              <w:spacing w:before="82"/>
              <w:ind w:left="60" w:right="29"/>
              <w:jc w:val="center"/>
            </w:pPr>
            <w:r>
              <w:rPr>
                <w:spacing w:val="-5"/>
              </w:rPr>
              <w:t>9.</w:t>
            </w:r>
          </w:p>
        </w:tc>
        <w:tc>
          <w:tcPr>
            <w:tcW w:w="9863" w:type="dxa"/>
          </w:tcPr>
          <w:p w14:paraId="427A8080" w14:textId="77777777" w:rsidR="001F79DD" w:rsidRPr="00020E61" w:rsidRDefault="00EE1B3F">
            <w:pPr>
              <w:pStyle w:val="TableParagraph"/>
              <w:spacing w:before="85"/>
              <w:ind w:left="57"/>
              <w:rPr>
                <w:lang w:val="en-US"/>
              </w:rPr>
            </w:pPr>
            <w:r w:rsidRPr="00020E61">
              <w:rPr>
                <w:lang w:val="en-US"/>
              </w:rPr>
              <w:t>IAEA</w:t>
            </w:r>
            <w:r w:rsidRPr="00020E61">
              <w:rPr>
                <w:spacing w:val="-6"/>
                <w:lang w:val="en-US"/>
              </w:rPr>
              <w:t xml:space="preserve"> </w:t>
            </w:r>
            <w:r w:rsidRPr="00020E61">
              <w:rPr>
                <w:rFonts w:ascii="Sylfaen"/>
                <w:lang w:val="en-US"/>
              </w:rPr>
              <w:t>G</w:t>
            </w:r>
            <w:r w:rsidRPr="00020E61">
              <w:rPr>
                <w:lang w:val="en-US"/>
              </w:rPr>
              <w:t>SR</w:t>
            </w:r>
            <w:r w:rsidRPr="00020E61">
              <w:rPr>
                <w:spacing w:val="-3"/>
                <w:lang w:val="en-US"/>
              </w:rPr>
              <w:t xml:space="preserve"> </w:t>
            </w:r>
            <w:r w:rsidRPr="00020E61">
              <w:rPr>
                <w:lang w:val="en-US"/>
              </w:rPr>
              <w:t>Part</w:t>
            </w:r>
            <w:r w:rsidRPr="00020E61">
              <w:rPr>
                <w:spacing w:val="-4"/>
                <w:lang w:val="en-US"/>
              </w:rPr>
              <w:t xml:space="preserve"> </w:t>
            </w:r>
            <w:r w:rsidRPr="00020E61">
              <w:rPr>
                <w:lang w:val="en-US"/>
              </w:rPr>
              <w:t>6</w:t>
            </w:r>
            <w:r w:rsidRPr="00020E61">
              <w:rPr>
                <w:spacing w:val="-5"/>
                <w:lang w:val="en-US"/>
              </w:rPr>
              <w:t xml:space="preserve"> </w:t>
            </w:r>
            <w:r w:rsidRPr="00020E61">
              <w:rPr>
                <w:lang w:val="en-US"/>
              </w:rPr>
              <w:t>Decommissioning</w:t>
            </w:r>
            <w:r w:rsidRPr="00020E61">
              <w:rPr>
                <w:spacing w:val="-5"/>
                <w:lang w:val="en-US"/>
              </w:rPr>
              <w:t xml:space="preserve"> </w:t>
            </w:r>
            <w:r w:rsidRPr="00020E61">
              <w:rPr>
                <w:lang w:val="en-US"/>
              </w:rPr>
              <w:t>of</w:t>
            </w:r>
            <w:r w:rsidRPr="00020E61">
              <w:rPr>
                <w:spacing w:val="-2"/>
                <w:lang w:val="en-US"/>
              </w:rPr>
              <w:t xml:space="preserve"> Facilities</w:t>
            </w:r>
          </w:p>
        </w:tc>
      </w:tr>
      <w:tr w:rsidR="001F79DD" w:rsidRPr="00DE4DE9" w14:paraId="6B7B2526" w14:textId="77777777">
        <w:trPr>
          <w:trHeight w:val="935"/>
        </w:trPr>
        <w:tc>
          <w:tcPr>
            <w:tcW w:w="518" w:type="dxa"/>
          </w:tcPr>
          <w:p w14:paraId="5A0E3E1A" w14:textId="77777777" w:rsidR="001F79DD" w:rsidRDefault="00EE1B3F">
            <w:pPr>
              <w:pStyle w:val="TableParagraph"/>
              <w:spacing w:before="82"/>
              <w:ind w:left="60" w:right="34"/>
              <w:jc w:val="center"/>
            </w:pPr>
            <w:r>
              <w:rPr>
                <w:spacing w:val="-5"/>
              </w:rPr>
              <w:t>10.</w:t>
            </w:r>
          </w:p>
        </w:tc>
        <w:tc>
          <w:tcPr>
            <w:tcW w:w="9863" w:type="dxa"/>
          </w:tcPr>
          <w:p w14:paraId="6F715FF5" w14:textId="77777777" w:rsidR="001F79DD" w:rsidRPr="00020E61" w:rsidRDefault="00EE1B3F">
            <w:pPr>
              <w:pStyle w:val="TableParagraph"/>
              <w:spacing w:before="82"/>
              <w:ind w:left="57"/>
              <w:rPr>
                <w:lang w:val="en-US"/>
              </w:rPr>
            </w:pPr>
            <w:r w:rsidRPr="00020E61">
              <w:rPr>
                <w:lang w:val="en-US"/>
              </w:rPr>
              <w:t>Council</w:t>
            </w:r>
            <w:r w:rsidRPr="00020E61">
              <w:rPr>
                <w:spacing w:val="-6"/>
                <w:lang w:val="en-US"/>
              </w:rPr>
              <w:t xml:space="preserve"> </w:t>
            </w:r>
            <w:r w:rsidRPr="00020E61">
              <w:rPr>
                <w:lang w:val="en-US"/>
              </w:rPr>
              <w:t>Directive</w:t>
            </w:r>
            <w:r w:rsidRPr="00020E61">
              <w:rPr>
                <w:spacing w:val="-9"/>
                <w:lang w:val="en-US"/>
              </w:rPr>
              <w:t xml:space="preserve"> </w:t>
            </w:r>
            <w:r w:rsidRPr="00020E61">
              <w:rPr>
                <w:lang w:val="en-US"/>
              </w:rPr>
              <w:t>2013/59/Euratom</w:t>
            </w:r>
            <w:r w:rsidRPr="00020E61">
              <w:rPr>
                <w:spacing w:val="-6"/>
                <w:lang w:val="en-US"/>
              </w:rPr>
              <w:t xml:space="preserve"> </w:t>
            </w:r>
            <w:r w:rsidRPr="00020E61">
              <w:rPr>
                <w:lang w:val="en-US"/>
              </w:rPr>
              <w:t>of</w:t>
            </w:r>
            <w:r w:rsidRPr="00020E61">
              <w:rPr>
                <w:spacing w:val="-4"/>
                <w:lang w:val="en-US"/>
              </w:rPr>
              <w:t xml:space="preserve"> </w:t>
            </w:r>
            <w:r w:rsidRPr="00020E61">
              <w:rPr>
                <w:lang w:val="en-US"/>
              </w:rPr>
              <w:t>5 December 2013</w:t>
            </w:r>
            <w:r w:rsidRPr="00020E61">
              <w:rPr>
                <w:spacing w:val="-2"/>
                <w:lang w:val="en-US"/>
              </w:rPr>
              <w:t xml:space="preserve"> </w:t>
            </w:r>
            <w:r w:rsidRPr="00020E61">
              <w:rPr>
                <w:lang w:val="en-US"/>
              </w:rPr>
              <w:t>laying</w:t>
            </w:r>
            <w:r w:rsidRPr="00020E61">
              <w:rPr>
                <w:spacing w:val="-7"/>
                <w:lang w:val="en-US"/>
              </w:rPr>
              <w:t xml:space="preserve"> </w:t>
            </w:r>
            <w:r w:rsidRPr="00020E61">
              <w:rPr>
                <w:lang w:val="en-US"/>
              </w:rPr>
              <w:t>down</w:t>
            </w:r>
            <w:r w:rsidRPr="00020E61">
              <w:rPr>
                <w:spacing w:val="-7"/>
                <w:lang w:val="en-US"/>
              </w:rPr>
              <w:t xml:space="preserve"> </w:t>
            </w:r>
            <w:r w:rsidRPr="00020E61">
              <w:rPr>
                <w:lang w:val="en-US"/>
              </w:rPr>
              <w:t>basic</w:t>
            </w:r>
            <w:r w:rsidRPr="00020E61">
              <w:rPr>
                <w:spacing w:val="-4"/>
                <w:lang w:val="en-US"/>
              </w:rPr>
              <w:t xml:space="preserve"> </w:t>
            </w:r>
            <w:r w:rsidRPr="00020E61">
              <w:rPr>
                <w:lang w:val="en-US"/>
              </w:rPr>
              <w:t>safety</w:t>
            </w:r>
            <w:r w:rsidRPr="00020E61">
              <w:rPr>
                <w:spacing w:val="-7"/>
                <w:lang w:val="en-US"/>
              </w:rPr>
              <w:t xml:space="preserve"> </w:t>
            </w:r>
            <w:r w:rsidRPr="00020E61">
              <w:rPr>
                <w:lang w:val="en-US"/>
              </w:rPr>
              <w:t>standards</w:t>
            </w:r>
            <w:r w:rsidRPr="00020E61">
              <w:rPr>
                <w:spacing w:val="-2"/>
                <w:lang w:val="en-US"/>
              </w:rPr>
              <w:t xml:space="preserve"> </w:t>
            </w:r>
            <w:r w:rsidRPr="00020E61">
              <w:rPr>
                <w:lang w:val="en-US"/>
              </w:rPr>
              <w:t>for protection against the dangers arising from exposure</w:t>
            </w:r>
            <w:r w:rsidRPr="00020E61">
              <w:rPr>
                <w:spacing w:val="-1"/>
                <w:lang w:val="en-US"/>
              </w:rPr>
              <w:t xml:space="preserve"> </w:t>
            </w:r>
            <w:r w:rsidRPr="00020E61">
              <w:rPr>
                <w:lang w:val="en-US"/>
              </w:rPr>
              <w:t>to ionizing radiation, and repealing Directives 89/618/Euratom, 90/641/Euratom, 96/29/Euratom, 97/43/Euratom and 2003/122/Euratom</w:t>
            </w:r>
          </w:p>
        </w:tc>
      </w:tr>
      <w:tr w:rsidR="001F79DD" w:rsidRPr="00DE4DE9" w14:paraId="68897162" w14:textId="77777777">
        <w:trPr>
          <w:trHeight w:val="430"/>
        </w:trPr>
        <w:tc>
          <w:tcPr>
            <w:tcW w:w="518" w:type="dxa"/>
          </w:tcPr>
          <w:p w14:paraId="6E4D196A" w14:textId="77777777" w:rsidR="001F79DD" w:rsidRDefault="00EE1B3F">
            <w:pPr>
              <w:pStyle w:val="TableParagraph"/>
              <w:spacing w:before="82"/>
              <w:ind w:left="60" w:right="34"/>
              <w:jc w:val="center"/>
            </w:pPr>
            <w:r>
              <w:rPr>
                <w:spacing w:val="-5"/>
              </w:rPr>
              <w:t>11.</w:t>
            </w:r>
          </w:p>
        </w:tc>
        <w:tc>
          <w:tcPr>
            <w:tcW w:w="9863" w:type="dxa"/>
          </w:tcPr>
          <w:p w14:paraId="1ED4E608" w14:textId="77777777" w:rsidR="001F79DD" w:rsidRPr="00020E61" w:rsidRDefault="00EE1B3F">
            <w:pPr>
              <w:pStyle w:val="TableParagraph"/>
              <w:spacing w:before="82"/>
              <w:ind w:left="57"/>
              <w:rPr>
                <w:lang w:val="en-US"/>
              </w:rPr>
            </w:pPr>
            <w:r w:rsidRPr="00020E61">
              <w:rPr>
                <w:lang w:val="en-US"/>
              </w:rPr>
              <w:t>WENRA</w:t>
            </w:r>
            <w:r w:rsidRPr="00020E61">
              <w:rPr>
                <w:spacing w:val="-8"/>
                <w:lang w:val="en-US"/>
              </w:rPr>
              <w:t xml:space="preserve"> </w:t>
            </w:r>
            <w:r w:rsidRPr="00020E61">
              <w:rPr>
                <w:lang w:val="en-US"/>
              </w:rPr>
              <w:t>Report:</w:t>
            </w:r>
            <w:r w:rsidRPr="00020E61">
              <w:rPr>
                <w:spacing w:val="-5"/>
                <w:lang w:val="en-US"/>
              </w:rPr>
              <w:t xml:space="preserve"> </w:t>
            </w:r>
            <w:r w:rsidRPr="00020E61">
              <w:rPr>
                <w:lang w:val="en-US"/>
              </w:rPr>
              <w:t>Waste</w:t>
            </w:r>
            <w:r w:rsidRPr="00020E61">
              <w:rPr>
                <w:spacing w:val="-9"/>
                <w:lang w:val="en-US"/>
              </w:rPr>
              <w:t xml:space="preserve"> </w:t>
            </w:r>
            <w:r w:rsidRPr="00020E61">
              <w:rPr>
                <w:lang w:val="en-US"/>
              </w:rPr>
              <w:t>and</w:t>
            </w:r>
            <w:r w:rsidRPr="00020E61">
              <w:rPr>
                <w:spacing w:val="-6"/>
                <w:lang w:val="en-US"/>
              </w:rPr>
              <w:t xml:space="preserve"> </w:t>
            </w:r>
            <w:r w:rsidRPr="00020E61">
              <w:rPr>
                <w:lang w:val="en-US"/>
              </w:rPr>
              <w:t>Spent</w:t>
            </w:r>
            <w:r w:rsidRPr="00020E61">
              <w:rPr>
                <w:spacing w:val="-1"/>
                <w:lang w:val="en-US"/>
              </w:rPr>
              <w:t xml:space="preserve"> </w:t>
            </w:r>
            <w:r w:rsidRPr="00020E61">
              <w:rPr>
                <w:lang w:val="en-US"/>
              </w:rPr>
              <w:t>Fuel</w:t>
            </w:r>
            <w:r w:rsidRPr="00020E61">
              <w:rPr>
                <w:spacing w:val="-5"/>
                <w:lang w:val="en-US"/>
              </w:rPr>
              <w:t xml:space="preserve"> </w:t>
            </w:r>
            <w:r w:rsidRPr="00020E61">
              <w:rPr>
                <w:lang w:val="en-US"/>
              </w:rPr>
              <w:t>Storage</w:t>
            </w:r>
            <w:r w:rsidRPr="00020E61">
              <w:rPr>
                <w:spacing w:val="-9"/>
                <w:lang w:val="en-US"/>
              </w:rPr>
              <w:t xml:space="preserve"> </w:t>
            </w:r>
            <w:r w:rsidRPr="00020E61">
              <w:rPr>
                <w:lang w:val="en-US"/>
              </w:rPr>
              <w:t>Safety</w:t>
            </w:r>
            <w:r w:rsidRPr="00020E61">
              <w:rPr>
                <w:spacing w:val="-1"/>
                <w:lang w:val="en-US"/>
              </w:rPr>
              <w:t xml:space="preserve"> </w:t>
            </w:r>
            <w:r w:rsidRPr="00020E61">
              <w:rPr>
                <w:lang w:val="en-US"/>
              </w:rPr>
              <w:t>Reference</w:t>
            </w:r>
            <w:r w:rsidRPr="00020E61">
              <w:rPr>
                <w:spacing w:val="-9"/>
                <w:lang w:val="en-US"/>
              </w:rPr>
              <w:t xml:space="preserve"> </w:t>
            </w:r>
            <w:r w:rsidRPr="00020E61">
              <w:rPr>
                <w:lang w:val="en-US"/>
              </w:rPr>
              <w:t>Levels,</w:t>
            </w:r>
            <w:r w:rsidRPr="00020E61">
              <w:rPr>
                <w:spacing w:val="2"/>
                <w:lang w:val="en-US"/>
              </w:rPr>
              <w:t xml:space="preserve"> </w:t>
            </w:r>
            <w:r w:rsidRPr="00020E61">
              <w:rPr>
                <w:spacing w:val="-4"/>
                <w:lang w:val="en-US"/>
              </w:rPr>
              <w:t>2014</w:t>
            </w:r>
          </w:p>
        </w:tc>
      </w:tr>
      <w:tr w:rsidR="001F79DD" w14:paraId="68CABC31" w14:textId="77777777">
        <w:trPr>
          <w:trHeight w:val="545"/>
        </w:trPr>
        <w:tc>
          <w:tcPr>
            <w:tcW w:w="10381" w:type="dxa"/>
            <w:gridSpan w:val="2"/>
          </w:tcPr>
          <w:p w14:paraId="7BCFAA71" w14:textId="52C9CDB2" w:rsidR="001F79DD" w:rsidRPr="002A52E0" w:rsidRDefault="002A52E0">
            <w:pPr>
              <w:pStyle w:val="TableParagraph"/>
              <w:spacing w:before="149"/>
              <w:ind w:left="167"/>
              <w:rPr>
                <w:b/>
                <w:bCs/>
              </w:rPr>
            </w:pPr>
            <w:r w:rsidRPr="002A52E0">
              <w:rPr>
                <w:b/>
                <w:bCs/>
              </w:rPr>
              <w:t xml:space="preserve">National Standards / </w:t>
            </w:r>
            <w:proofErr w:type="spellStart"/>
            <w:r w:rsidRPr="002A52E0">
              <w:rPr>
                <w:b/>
                <w:bCs/>
              </w:rPr>
              <w:t>Documents</w:t>
            </w:r>
            <w:proofErr w:type="spellEnd"/>
            <w:r w:rsidRPr="002A52E0">
              <w:rPr>
                <w:b/>
                <w:bCs/>
              </w:rPr>
              <w:t xml:space="preserve"> / </w:t>
            </w:r>
            <w:proofErr w:type="spellStart"/>
            <w:r w:rsidRPr="002A52E0">
              <w:rPr>
                <w:b/>
                <w:bCs/>
              </w:rPr>
              <w:t>Recommendations</w:t>
            </w:r>
            <w:proofErr w:type="spellEnd"/>
          </w:p>
        </w:tc>
      </w:tr>
      <w:tr w:rsidR="001F79DD" w:rsidRPr="00DE4DE9" w14:paraId="30FCA15E" w14:textId="77777777">
        <w:trPr>
          <w:trHeight w:val="1012"/>
        </w:trPr>
        <w:tc>
          <w:tcPr>
            <w:tcW w:w="518" w:type="dxa"/>
          </w:tcPr>
          <w:p w14:paraId="44A2897A" w14:textId="77777777" w:rsidR="001F79DD" w:rsidRDefault="00EE1B3F">
            <w:pPr>
              <w:pStyle w:val="TableParagraph"/>
              <w:spacing w:before="87"/>
              <w:ind w:left="60" w:right="29"/>
              <w:jc w:val="center"/>
            </w:pPr>
            <w:r>
              <w:rPr>
                <w:spacing w:val="-5"/>
              </w:rPr>
              <w:t>1.</w:t>
            </w:r>
          </w:p>
        </w:tc>
        <w:tc>
          <w:tcPr>
            <w:tcW w:w="9863" w:type="dxa"/>
          </w:tcPr>
          <w:p w14:paraId="64731E39" w14:textId="084F3104" w:rsidR="002A52E0" w:rsidRPr="002A52E0" w:rsidRDefault="002A52E0">
            <w:pPr>
              <w:pStyle w:val="TableParagraph"/>
              <w:spacing w:before="92" w:line="237" w:lineRule="auto"/>
              <w:ind w:left="57" w:right="168"/>
              <w:rPr>
                <w:rFonts w:ascii="Sylfaen" w:eastAsia="Sylfaen" w:hAnsi="Sylfaen" w:cs="Sylfaen"/>
                <w:lang w:val="en-US"/>
              </w:rPr>
            </w:pPr>
            <w:r w:rsidRPr="002A52E0">
              <w:rPr>
                <w:lang w:val="en-US"/>
              </w:rPr>
              <w:t>Law of the Republic of Armenia on the Safe Use of Atomic Energy for Peaceful Purposes, NO-295 dated 01.02.1999</w:t>
            </w:r>
          </w:p>
          <w:p w14:paraId="2A80F9D1" w14:textId="6936554B" w:rsidR="001F79DD" w:rsidRPr="00DE4DE9" w:rsidRDefault="00EE1B3F">
            <w:pPr>
              <w:pStyle w:val="TableParagraph"/>
              <w:spacing w:before="92" w:line="237" w:lineRule="auto"/>
              <w:ind w:left="57" w:right="168"/>
              <w:rPr>
                <w:lang w:val="en-US"/>
              </w:rPr>
            </w:pPr>
            <w:r>
              <w:rPr>
                <w:rFonts w:ascii="Sylfaen" w:eastAsia="Sylfaen" w:hAnsi="Sylfaen" w:cs="Sylfaen"/>
              </w:rPr>
              <w:t>ՀՀ</w:t>
            </w:r>
            <w:r w:rsidRPr="00DE4DE9">
              <w:rPr>
                <w:rFonts w:ascii="Sylfaen" w:eastAsia="Sylfaen" w:hAnsi="Sylfaen" w:cs="Sylfaen"/>
                <w:spacing w:val="-2"/>
                <w:lang w:val="en-US"/>
              </w:rPr>
              <w:t xml:space="preserve"> </w:t>
            </w:r>
            <w:proofErr w:type="spellStart"/>
            <w:r>
              <w:rPr>
                <w:rFonts w:ascii="Sylfaen" w:eastAsia="Sylfaen" w:hAnsi="Sylfaen" w:cs="Sylfaen"/>
              </w:rPr>
              <w:t>օրենքը</w:t>
            </w:r>
            <w:proofErr w:type="spellEnd"/>
            <w:r w:rsidRPr="00DE4DE9">
              <w:rPr>
                <w:rFonts w:ascii="Sylfaen" w:eastAsia="Sylfaen" w:hAnsi="Sylfaen" w:cs="Sylfaen"/>
                <w:spacing w:val="-6"/>
                <w:lang w:val="en-US"/>
              </w:rPr>
              <w:t xml:space="preserve"> </w:t>
            </w:r>
            <w:proofErr w:type="spellStart"/>
            <w:r>
              <w:rPr>
                <w:rFonts w:ascii="Sylfaen" w:eastAsia="Sylfaen" w:hAnsi="Sylfaen" w:cs="Sylfaen"/>
              </w:rPr>
              <w:t>խաղաղ</w:t>
            </w:r>
            <w:proofErr w:type="spellEnd"/>
            <w:r w:rsidRPr="00DE4DE9">
              <w:rPr>
                <w:rFonts w:ascii="Sylfaen" w:eastAsia="Sylfaen" w:hAnsi="Sylfaen" w:cs="Sylfaen"/>
                <w:spacing w:val="-1"/>
                <w:lang w:val="en-US"/>
              </w:rPr>
              <w:t xml:space="preserve"> </w:t>
            </w:r>
            <w:proofErr w:type="spellStart"/>
            <w:r>
              <w:rPr>
                <w:rFonts w:ascii="Sylfaen" w:eastAsia="Sylfaen" w:hAnsi="Sylfaen" w:cs="Sylfaen"/>
              </w:rPr>
              <w:t>նպատակներով</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ատոմային</w:t>
            </w:r>
            <w:proofErr w:type="spellEnd"/>
            <w:r w:rsidRPr="00DE4DE9">
              <w:rPr>
                <w:rFonts w:ascii="Sylfaen" w:eastAsia="Sylfaen" w:hAnsi="Sylfaen" w:cs="Sylfaen"/>
                <w:spacing w:val="-2"/>
                <w:lang w:val="en-US"/>
              </w:rPr>
              <w:t xml:space="preserve"> </w:t>
            </w:r>
            <w:proofErr w:type="spellStart"/>
            <w:r>
              <w:rPr>
                <w:rFonts w:ascii="Sylfaen" w:eastAsia="Sylfaen" w:hAnsi="Sylfaen" w:cs="Sylfaen"/>
              </w:rPr>
              <w:t>էներգիայի</w:t>
            </w:r>
            <w:proofErr w:type="spellEnd"/>
            <w:r w:rsidRPr="00DE4DE9">
              <w:rPr>
                <w:rFonts w:ascii="Sylfaen" w:eastAsia="Sylfaen" w:hAnsi="Sylfaen" w:cs="Sylfaen"/>
                <w:spacing w:val="-4"/>
                <w:lang w:val="en-US"/>
              </w:rPr>
              <w:t xml:space="preserve"> </w:t>
            </w:r>
            <w:proofErr w:type="spellStart"/>
            <w:r>
              <w:rPr>
                <w:rFonts w:ascii="Sylfaen" w:eastAsia="Sylfaen" w:hAnsi="Sylfaen" w:cs="Sylfaen"/>
              </w:rPr>
              <w:t>անվտանգ</w:t>
            </w:r>
            <w:proofErr w:type="spellEnd"/>
            <w:r w:rsidRPr="00DE4DE9">
              <w:rPr>
                <w:rFonts w:ascii="Sylfaen" w:eastAsia="Sylfaen" w:hAnsi="Sylfaen" w:cs="Sylfaen"/>
                <w:spacing w:val="-7"/>
                <w:lang w:val="en-US"/>
              </w:rPr>
              <w:t xml:space="preserve"> </w:t>
            </w:r>
            <w:proofErr w:type="spellStart"/>
            <w:r>
              <w:rPr>
                <w:rFonts w:ascii="Sylfaen" w:eastAsia="Sylfaen" w:hAnsi="Sylfaen" w:cs="Sylfaen"/>
              </w:rPr>
              <w:t>օգտագործման</w:t>
            </w:r>
            <w:proofErr w:type="spellEnd"/>
            <w:r w:rsidRPr="00DE4DE9">
              <w:rPr>
                <w:rFonts w:ascii="Sylfaen" w:eastAsia="Sylfaen" w:hAnsi="Sylfaen" w:cs="Sylfaen"/>
                <w:spacing w:val="-2"/>
                <w:lang w:val="en-US"/>
              </w:rPr>
              <w:t xml:space="preserve"> </w:t>
            </w:r>
            <w:proofErr w:type="spellStart"/>
            <w:r>
              <w:rPr>
                <w:rFonts w:ascii="Sylfaen" w:eastAsia="Sylfaen" w:hAnsi="Sylfaen" w:cs="Sylfaen"/>
              </w:rPr>
              <w:t>մասին</w:t>
            </w:r>
            <w:proofErr w:type="spellEnd"/>
            <w:r w:rsidRPr="00DE4DE9">
              <w:rPr>
                <w:rFonts w:ascii="Sylfaen" w:eastAsia="Sylfaen" w:hAnsi="Sylfaen" w:cs="Sylfaen"/>
                <w:spacing w:val="-3"/>
                <w:lang w:val="en-US"/>
              </w:rPr>
              <w:t xml:space="preserve"> </w:t>
            </w:r>
            <w:r>
              <w:rPr>
                <w:rFonts w:ascii="Sylfaen" w:eastAsia="Sylfaen" w:hAnsi="Sylfaen" w:cs="Sylfaen"/>
              </w:rPr>
              <w:t>ՀՕ</w:t>
            </w:r>
            <w:r w:rsidRPr="00DE4DE9">
              <w:rPr>
                <w:lang w:val="en-US"/>
              </w:rPr>
              <w:t>- 285 01.02.99</w:t>
            </w:r>
            <w:r>
              <w:rPr>
                <w:rFonts w:ascii="Sylfaen" w:eastAsia="Sylfaen" w:hAnsi="Sylfaen" w:cs="Sylfaen"/>
              </w:rPr>
              <w:t>թ</w:t>
            </w:r>
            <w:r w:rsidRPr="00DE4DE9">
              <w:rPr>
                <w:lang w:val="en-US"/>
              </w:rPr>
              <w:t>. (</w:t>
            </w:r>
            <w:r>
              <w:t>Закон</w:t>
            </w:r>
            <w:r w:rsidRPr="00DE4DE9">
              <w:rPr>
                <w:lang w:val="en-US"/>
              </w:rPr>
              <w:t xml:space="preserve"> </w:t>
            </w:r>
            <w:r>
              <w:t>РА</w:t>
            </w:r>
            <w:r w:rsidRPr="00DE4DE9">
              <w:rPr>
                <w:lang w:val="en-US"/>
              </w:rPr>
              <w:t xml:space="preserve"> </w:t>
            </w:r>
            <w:r>
              <w:t>о</w:t>
            </w:r>
            <w:r w:rsidRPr="00DE4DE9">
              <w:rPr>
                <w:lang w:val="en-US"/>
              </w:rPr>
              <w:t xml:space="preserve"> </w:t>
            </w:r>
            <w:r>
              <w:t>безопасном</w:t>
            </w:r>
            <w:r w:rsidRPr="00DE4DE9">
              <w:rPr>
                <w:lang w:val="en-US"/>
              </w:rPr>
              <w:t xml:space="preserve"> </w:t>
            </w:r>
            <w:r>
              <w:t>использовании</w:t>
            </w:r>
            <w:r w:rsidRPr="00DE4DE9">
              <w:rPr>
                <w:lang w:val="en-US"/>
              </w:rPr>
              <w:t xml:space="preserve"> </w:t>
            </w:r>
            <w:r>
              <w:t>атомной</w:t>
            </w:r>
            <w:r w:rsidRPr="00DE4DE9">
              <w:rPr>
                <w:lang w:val="en-US"/>
              </w:rPr>
              <w:t xml:space="preserve"> </w:t>
            </w:r>
            <w:r>
              <w:t>энергии</w:t>
            </w:r>
            <w:r w:rsidRPr="00DE4DE9">
              <w:rPr>
                <w:lang w:val="en-US"/>
              </w:rPr>
              <w:t xml:space="preserve"> </w:t>
            </w:r>
            <w:r>
              <w:t>в</w:t>
            </w:r>
            <w:r w:rsidRPr="00DE4DE9">
              <w:rPr>
                <w:lang w:val="en-US"/>
              </w:rPr>
              <w:t xml:space="preserve"> </w:t>
            </w:r>
            <w:r>
              <w:t>мирных</w:t>
            </w:r>
            <w:r w:rsidRPr="00DE4DE9">
              <w:rPr>
                <w:lang w:val="en-US"/>
              </w:rPr>
              <w:t xml:space="preserve"> </w:t>
            </w:r>
            <w:r>
              <w:t>целях</w:t>
            </w:r>
            <w:r w:rsidRPr="00DE4DE9">
              <w:rPr>
                <w:lang w:val="en-US"/>
              </w:rPr>
              <w:t xml:space="preserve"> </w:t>
            </w:r>
            <w:r>
              <w:t>НО</w:t>
            </w:r>
            <w:r w:rsidRPr="00DE4DE9">
              <w:rPr>
                <w:lang w:val="en-US"/>
              </w:rPr>
              <w:t xml:space="preserve">-295 </w:t>
            </w:r>
            <w:r>
              <w:t>от</w:t>
            </w:r>
            <w:r w:rsidRPr="00DE4DE9">
              <w:rPr>
                <w:lang w:val="en-US"/>
              </w:rPr>
              <w:t xml:space="preserve"> 01.02.99 </w:t>
            </w:r>
            <w:r>
              <w:t>г</w:t>
            </w:r>
            <w:r w:rsidRPr="00DE4DE9">
              <w:rPr>
                <w:lang w:val="en-US"/>
              </w:rPr>
              <w:t>.)</w:t>
            </w:r>
          </w:p>
        </w:tc>
      </w:tr>
      <w:tr w:rsidR="001F79DD" w14:paraId="74A4010C" w14:textId="77777777">
        <w:trPr>
          <w:trHeight w:val="718"/>
        </w:trPr>
        <w:tc>
          <w:tcPr>
            <w:tcW w:w="518" w:type="dxa"/>
          </w:tcPr>
          <w:p w14:paraId="66C74FD7" w14:textId="77777777" w:rsidR="001F79DD" w:rsidRDefault="00EE1B3F">
            <w:pPr>
              <w:pStyle w:val="TableParagraph"/>
              <w:spacing w:before="82"/>
              <w:ind w:left="60" w:right="29"/>
              <w:jc w:val="center"/>
            </w:pPr>
            <w:r>
              <w:rPr>
                <w:spacing w:val="-5"/>
              </w:rPr>
              <w:t>2.</w:t>
            </w:r>
          </w:p>
        </w:tc>
        <w:tc>
          <w:tcPr>
            <w:tcW w:w="9863" w:type="dxa"/>
          </w:tcPr>
          <w:p w14:paraId="7E3E53D7" w14:textId="3C9E4442" w:rsidR="002A52E0" w:rsidRPr="002A52E0" w:rsidRDefault="002A52E0">
            <w:pPr>
              <w:pStyle w:val="TableParagraph"/>
              <w:spacing w:before="98" w:line="230" w:lineRule="auto"/>
              <w:ind w:left="57" w:right="168"/>
              <w:rPr>
                <w:rFonts w:ascii="Sylfaen" w:eastAsia="Sylfaen" w:hAnsi="Sylfaen" w:cs="Sylfaen"/>
                <w:lang w:val="en-US"/>
              </w:rPr>
            </w:pPr>
            <w:r w:rsidRPr="002A52E0">
              <w:rPr>
                <w:lang w:val="en-US"/>
              </w:rPr>
              <w:t>Law of the Republic of Armenia on Licensing, NO-193 dated 30.05.2001</w:t>
            </w:r>
          </w:p>
          <w:p w14:paraId="074EC9E5" w14:textId="014990A2" w:rsidR="001F79DD" w:rsidRDefault="00EE1B3F">
            <w:pPr>
              <w:pStyle w:val="TableParagraph"/>
              <w:spacing w:before="98" w:line="230" w:lineRule="auto"/>
              <w:ind w:left="57" w:right="168"/>
            </w:pPr>
            <w:r>
              <w:rPr>
                <w:rFonts w:ascii="Sylfaen" w:eastAsia="Sylfaen" w:hAnsi="Sylfaen" w:cs="Sylfaen"/>
              </w:rPr>
              <w:t>ՀՀ</w:t>
            </w:r>
            <w:r>
              <w:rPr>
                <w:rFonts w:ascii="Sylfaen" w:eastAsia="Sylfaen" w:hAnsi="Sylfaen" w:cs="Sylfaen"/>
                <w:spacing w:val="-2"/>
              </w:rPr>
              <w:t xml:space="preserve"> </w:t>
            </w:r>
            <w:proofErr w:type="spellStart"/>
            <w:r>
              <w:rPr>
                <w:rFonts w:ascii="Sylfaen" w:eastAsia="Sylfaen" w:hAnsi="Sylfaen" w:cs="Sylfaen"/>
              </w:rPr>
              <w:t>օրենքը</w:t>
            </w:r>
            <w:proofErr w:type="spellEnd"/>
            <w:r>
              <w:rPr>
                <w:rFonts w:ascii="Sylfaen" w:eastAsia="Sylfaen" w:hAnsi="Sylfaen" w:cs="Sylfaen"/>
                <w:spacing w:val="-6"/>
              </w:rPr>
              <w:t xml:space="preserve"> </w:t>
            </w:r>
            <w:proofErr w:type="spellStart"/>
            <w:r>
              <w:rPr>
                <w:rFonts w:ascii="Sylfaen" w:eastAsia="Sylfaen" w:hAnsi="Sylfaen" w:cs="Sylfaen"/>
              </w:rPr>
              <w:t>Լիցենզավորման</w:t>
            </w:r>
            <w:proofErr w:type="spellEnd"/>
            <w:r>
              <w:rPr>
                <w:rFonts w:ascii="Sylfaen" w:eastAsia="Sylfaen" w:hAnsi="Sylfaen" w:cs="Sylfaen"/>
                <w:spacing w:val="-1"/>
              </w:rPr>
              <w:t xml:space="preserve"> </w:t>
            </w:r>
            <w:proofErr w:type="spellStart"/>
            <w:r>
              <w:rPr>
                <w:rFonts w:ascii="Sylfaen" w:eastAsia="Sylfaen" w:hAnsi="Sylfaen" w:cs="Sylfaen"/>
              </w:rPr>
              <w:t>մասին</w:t>
            </w:r>
            <w:proofErr w:type="spellEnd"/>
            <w:r>
              <w:rPr>
                <w:rFonts w:ascii="Sylfaen" w:eastAsia="Sylfaen" w:hAnsi="Sylfaen" w:cs="Sylfaen"/>
                <w:spacing w:val="-3"/>
              </w:rPr>
              <w:t xml:space="preserve"> </w:t>
            </w:r>
            <w:r>
              <w:rPr>
                <w:rFonts w:ascii="Sylfaen" w:eastAsia="Sylfaen" w:hAnsi="Sylfaen" w:cs="Sylfaen"/>
              </w:rPr>
              <w:t>ՀՕ</w:t>
            </w:r>
            <w:r>
              <w:t>-193</w:t>
            </w:r>
            <w:r>
              <w:rPr>
                <w:spacing w:val="-3"/>
              </w:rPr>
              <w:t xml:space="preserve"> </w:t>
            </w:r>
            <w:r>
              <w:t>30.05.01</w:t>
            </w:r>
            <w:r>
              <w:rPr>
                <w:rFonts w:ascii="Sylfaen" w:eastAsia="Sylfaen" w:hAnsi="Sylfaen" w:cs="Sylfaen"/>
              </w:rPr>
              <w:t>թ</w:t>
            </w:r>
            <w:r>
              <w:t>.</w:t>
            </w:r>
            <w:r>
              <w:rPr>
                <w:spacing w:val="-1"/>
              </w:rPr>
              <w:t xml:space="preserve"> </w:t>
            </w:r>
            <w:r>
              <w:t>(Закон</w:t>
            </w:r>
            <w:r>
              <w:rPr>
                <w:spacing w:val="-2"/>
              </w:rPr>
              <w:t xml:space="preserve"> </w:t>
            </w:r>
            <w:r>
              <w:t>РА</w:t>
            </w:r>
            <w:r>
              <w:rPr>
                <w:spacing w:val="-8"/>
              </w:rPr>
              <w:t xml:space="preserve"> </w:t>
            </w:r>
            <w:r>
              <w:t>о</w:t>
            </w:r>
            <w:r>
              <w:rPr>
                <w:spacing w:val="-8"/>
              </w:rPr>
              <w:t xml:space="preserve"> </w:t>
            </w:r>
            <w:r>
              <w:t>лицензировании</w:t>
            </w:r>
            <w:r>
              <w:rPr>
                <w:spacing w:val="-2"/>
              </w:rPr>
              <w:t xml:space="preserve"> </w:t>
            </w:r>
            <w:r>
              <w:t>НО-193</w:t>
            </w:r>
            <w:r>
              <w:rPr>
                <w:spacing w:val="-3"/>
              </w:rPr>
              <w:t xml:space="preserve"> </w:t>
            </w:r>
            <w:r>
              <w:t>от 30.05.01 г.)</w:t>
            </w:r>
          </w:p>
        </w:tc>
      </w:tr>
      <w:tr w:rsidR="001F79DD" w:rsidRPr="00DE4DE9" w14:paraId="459ADC7E" w14:textId="77777777">
        <w:trPr>
          <w:trHeight w:val="1007"/>
        </w:trPr>
        <w:tc>
          <w:tcPr>
            <w:tcW w:w="518" w:type="dxa"/>
          </w:tcPr>
          <w:p w14:paraId="52C925AA" w14:textId="77777777" w:rsidR="001F79DD" w:rsidRDefault="00EE1B3F">
            <w:pPr>
              <w:pStyle w:val="TableParagraph"/>
              <w:spacing w:before="82"/>
              <w:ind w:left="60" w:right="29"/>
              <w:jc w:val="center"/>
            </w:pPr>
            <w:r>
              <w:rPr>
                <w:spacing w:val="-5"/>
              </w:rPr>
              <w:t>3.</w:t>
            </w:r>
          </w:p>
        </w:tc>
        <w:tc>
          <w:tcPr>
            <w:tcW w:w="9863" w:type="dxa"/>
          </w:tcPr>
          <w:p w14:paraId="2555CDBC" w14:textId="7EBD7762" w:rsidR="002A52E0" w:rsidRPr="002A52E0" w:rsidRDefault="002A52E0">
            <w:pPr>
              <w:pStyle w:val="TableParagraph"/>
              <w:spacing w:before="94" w:line="235" w:lineRule="auto"/>
              <w:ind w:left="57" w:right="168"/>
              <w:rPr>
                <w:rFonts w:ascii="Sylfaen" w:eastAsia="Sylfaen" w:hAnsi="Sylfaen" w:cs="Sylfaen"/>
                <w:lang w:val="en-US"/>
              </w:rPr>
            </w:pPr>
            <w:r w:rsidRPr="002A52E0">
              <w:rPr>
                <w:lang w:val="en-US"/>
              </w:rPr>
              <w:t>Law of the Republic of Armenia on Environmental Impact Assessment and Expertise, NO-110-N with amendments dated 03.05.2023</w:t>
            </w:r>
          </w:p>
          <w:p w14:paraId="09B6D1CA" w14:textId="2FCEA327" w:rsidR="001F79DD" w:rsidRPr="00DE4DE9" w:rsidRDefault="00EE1B3F">
            <w:pPr>
              <w:pStyle w:val="TableParagraph"/>
              <w:spacing w:before="94" w:line="235" w:lineRule="auto"/>
              <w:ind w:left="57" w:right="168"/>
              <w:rPr>
                <w:lang w:val="en-US"/>
              </w:rPr>
            </w:pPr>
            <w:r>
              <w:rPr>
                <w:rFonts w:ascii="Sylfaen" w:eastAsia="Sylfaen" w:hAnsi="Sylfaen" w:cs="Sylfaen"/>
              </w:rPr>
              <w:t>ՀՀ</w:t>
            </w:r>
            <w:r w:rsidRPr="00DE4DE9">
              <w:rPr>
                <w:rFonts w:ascii="Sylfaen" w:eastAsia="Sylfaen" w:hAnsi="Sylfaen" w:cs="Sylfaen"/>
                <w:spacing w:val="-1"/>
                <w:lang w:val="en-US"/>
              </w:rPr>
              <w:t xml:space="preserve"> </w:t>
            </w:r>
            <w:proofErr w:type="spellStart"/>
            <w:r>
              <w:rPr>
                <w:rFonts w:ascii="Sylfaen" w:eastAsia="Sylfaen" w:hAnsi="Sylfaen" w:cs="Sylfaen"/>
              </w:rPr>
              <w:t>օրենքը</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Շրջակա</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միջավայրի</w:t>
            </w:r>
            <w:proofErr w:type="spellEnd"/>
            <w:r w:rsidRPr="00DE4DE9">
              <w:rPr>
                <w:rFonts w:ascii="Sylfaen" w:eastAsia="Sylfaen" w:hAnsi="Sylfaen" w:cs="Sylfaen"/>
                <w:spacing w:val="-1"/>
                <w:lang w:val="en-US"/>
              </w:rPr>
              <w:t xml:space="preserve"> </w:t>
            </w:r>
            <w:proofErr w:type="spellStart"/>
            <w:r>
              <w:rPr>
                <w:rFonts w:ascii="Sylfaen" w:eastAsia="Sylfaen" w:hAnsi="Sylfaen" w:cs="Sylfaen"/>
              </w:rPr>
              <w:t>վրա</w:t>
            </w:r>
            <w:proofErr w:type="spellEnd"/>
            <w:r w:rsidRPr="00DE4DE9">
              <w:rPr>
                <w:rFonts w:ascii="Sylfaen" w:eastAsia="Sylfaen" w:hAnsi="Sylfaen" w:cs="Sylfaen"/>
                <w:spacing w:val="-6"/>
                <w:lang w:val="en-US"/>
              </w:rPr>
              <w:t xml:space="preserve"> </w:t>
            </w:r>
            <w:proofErr w:type="spellStart"/>
            <w:r>
              <w:rPr>
                <w:rFonts w:ascii="Sylfaen" w:eastAsia="Sylfaen" w:hAnsi="Sylfaen" w:cs="Sylfaen"/>
              </w:rPr>
              <w:t>ազդեցության</w:t>
            </w:r>
            <w:proofErr w:type="spellEnd"/>
            <w:r w:rsidRPr="00DE4DE9">
              <w:rPr>
                <w:rFonts w:ascii="Sylfaen" w:eastAsia="Sylfaen" w:hAnsi="Sylfaen" w:cs="Sylfaen"/>
                <w:spacing w:val="40"/>
                <w:lang w:val="en-US"/>
              </w:rPr>
              <w:t xml:space="preserve"> </w:t>
            </w:r>
            <w:proofErr w:type="spellStart"/>
            <w:r>
              <w:rPr>
                <w:rFonts w:ascii="Sylfaen" w:eastAsia="Sylfaen" w:hAnsi="Sylfaen" w:cs="Sylfaen"/>
              </w:rPr>
              <w:t>գնահատման</w:t>
            </w:r>
            <w:proofErr w:type="spellEnd"/>
            <w:r w:rsidRPr="00DE4DE9">
              <w:rPr>
                <w:rFonts w:ascii="Sylfaen" w:eastAsia="Sylfaen" w:hAnsi="Sylfaen" w:cs="Sylfaen"/>
                <w:spacing w:val="-1"/>
                <w:lang w:val="en-US"/>
              </w:rPr>
              <w:t xml:space="preserve"> </w:t>
            </w:r>
            <w:r>
              <w:rPr>
                <w:rFonts w:ascii="Sylfaen" w:eastAsia="Sylfaen" w:hAnsi="Sylfaen" w:cs="Sylfaen"/>
              </w:rPr>
              <w:t>և</w:t>
            </w:r>
            <w:r w:rsidRPr="00DE4DE9">
              <w:rPr>
                <w:rFonts w:ascii="Sylfaen" w:eastAsia="Sylfaen" w:hAnsi="Sylfaen" w:cs="Sylfaen"/>
                <w:spacing w:val="-2"/>
                <w:lang w:val="en-US"/>
              </w:rPr>
              <w:t xml:space="preserve"> </w:t>
            </w:r>
            <w:proofErr w:type="spellStart"/>
            <w:r>
              <w:rPr>
                <w:rFonts w:ascii="Sylfaen" w:eastAsia="Sylfaen" w:hAnsi="Sylfaen" w:cs="Sylfaen"/>
              </w:rPr>
              <w:t>փորձաքննության</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մասին</w:t>
            </w:r>
            <w:proofErr w:type="spellEnd"/>
            <w:r w:rsidRPr="00DE4DE9">
              <w:rPr>
                <w:rFonts w:ascii="Sylfaen" w:eastAsia="Sylfaen" w:hAnsi="Sylfaen" w:cs="Sylfaen"/>
                <w:spacing w:val="-6"/>
                <w:lang w:val="en-US"/>
              </w:rPr>
              <w:t xml:space="preserve"> </w:t>
            </w:r>
            <w:r>
              <w:rPr>
                <w:rFonts w:ascii="Sylfaen" w:eastAsia="Sylfaen" w:hAnsi="Sylfaen" w:cs="Sylfaen"/>
              </w:rPr>
              <w:t>ՀՕ</w:t>
            </w:r>
            <w:r w:rsidRPr="00DE4DE9">
              <w:rPr>
                <w:lang w:val="en-US"/>
              </w:rPr>
              <w:t>- 110-</w:t>
            </w:r>
            <w:r>
              <w:rPr>
                <w:rFonts w:ascii="Sylfaen" w:eastAsia="Sylfaen" w:hAnsi="Sylfaen" w:cs="Sylfaen"/>
              </w:rPr>
              <w:t>Ն</w:t>
            </w:r>
            <w:r w:rsidRPr="00DE4DE9">
              <w:rPr>
                <w:rFonts w:ascii="Sylfaen" w:eastAsia="Sylfaen" w:hAnsi="Sylfaen" w:cs="Sylfaen"/>
                <w:lang w:val="en-US"/>
              </w:rPr>
              <w:t xml:space="preserve"> </w:t>
            </w:r>
            <w:r w:rsidRPr="00DE4DE9">
              <w:rPr>
                <w:lang w:val="en-US"/>
              </w:rPr>
              <w:t>21.06.14</w:t>
            </w:r>
            <w:r>
              <w:rPr>
                <w:rFonts w:ascii="Sylfaen" w:eastAsia="Sylfaen" w:hAnsi="Sylfaen" w:cs="Sylfaen"/>
              </w:rPr>
              <w:t>թ</w:t>
            </w:r>
            <w:r w:rsidRPr="00DE4DE9">
              <w:rPr>
                <w:lang w:val="en-US"/>
              </w:rPr>
              <w:t>. (</w:t>
            </w:r>
            <w:r>
              <w:t>Закон</w:t>
            </w:r>
            <w:r w:rsidRPr="00DE4DE9">
              <w:rPr>
                <w:lang w:val="en-US"/>
              </w:rPr>
              <w:t xml:space="preserve"> </w:t>
            </w:r>
            <w:r>
              <w:t>РА</w:t>
            </w:r>
            <w:r w:rsidRPr="00DE4DE9">
              <w:rPr>
                <w:lang w:val="en-US"/>
              </w:rPr>
              <w:t xml:space="preserve"> </w:t>
            </w:r>
            <w:r>
              <w:t>об</w:t>
            </w:r>
            <w:r w:rsidRPr="00DE4DE9">
              <w:rPr>
                <w:lang w:val="en-US"/>
              </w:rPr>
              <w:t xml:space="preserve"> </w:t>
            </w:r>
            <w:r>
              <w:t>оценке</w:t>
            </w:r>
            <w:r w:rsidRPr="00DE4DE9">
              <w:rPr>
                <w:lang w:val="en-US"/>
              </w:rPr>
              <w:t xml:space="preserve"> </w:t>
            </w:r>
            <w:r>
              <w:t>воздействия</w:t>
            </w:r>
            <w:r w:rsidRPr="00DE4DE9">
              <w:rPr>
                <w:lang w:val="en-US"/>
              </w:rPr>
              <w:t xml:space="preserve"> </w:t>
            </w:r>
            <w:r>
              <w:t>на</w:t>
            </w:r>
            <w:r w:rsidRPr="00DE4DE9">
              <w:rPr>
                <w:lang w:val="en-US"/>
              </w:rPr>
              <w:t xml:space="preserve"> </w:t>
            </w:r>
            <w:r>
              <w:t>окружающую</w:t>
            </w:r>
            <w:r w:rsidRPr="00DE4DE9">
              <w:rPr>
                <w:lang w:val="en-US"/>
              </w:rPr>
              <w:t xml:space="preserve"> </w:t>
            </w:r>
            <w:r>
              <w:t>среду</w:t>
            </w:r>
            <w:r w:rsidRPr="00DE4DE9">
              <w:rPr>
                <w:lang w:val="en-US"/>
              </w:rPr>
              <w:t xml:space="preserve"> </w:t>
            </w:r>
            <w:r>
              <w:t>и</w:t>
            </w:r>
            <w:r w:rsidRPr="00DE4DE9">
              <w:rPr>
                <w:lang w:val="en-US"/>
              </w:rPr>
              <w:t xml:space="preserve"> </w:t>
            </w:r>
            <w:r>
              <w:t>экспертизе</w:t>
            </w:r>
            <w:r w:rsidRPr="00DE4DE9">
              <w:rPr>
                <w:lang w:val="en-US"/>
              </w:rPr>
              <w:t xml:space="preserve"> </w:t>
            </w:r>
            <w:r>
              <w:t>НО</w:t>
            </w:r>
            <w:r w:rsidRPr="00DE4DE9">
              <w:rPr>
                <w:lang w:val="en-US"/>
              </w:rPr>
              <w:t xml:space="preserve">-110-N </w:t>
            </w:r>
            <w:r>
              <w:t>с</w:t>
            </w:r>
            <w:r w:rsidRPr="00DE4DE9">
              <w:rPr>
                <w:lang w:val="en-US"/>
              </w:rPr>
              <w:t xml:space="preserve"> </w:t>
            </w:r>
            <w:r>
              <w:t>изменениями</w:t>
            </w:r>
            <w:r w:rsidRPr="00DE4DE9">
              <w:rPr>
                <w:lang w:val="en-US"/>
              </w:rPr>
              <w:t xml:space="preserve"> </w:t>
            </w:r>
            <w:r>
              <w:t>от</w:t>
            </w:r>
            <w:r w:rsidRPr="00DE4DE9">
              <w:rPr>
                <w:lang w:val="en-US"/>
              </w:rPr>
              <w:t xml:space="preserve"> 03.05.23 </w:t>
            </w:r>
            <w:r>
              <w:t>г</w:t>
            </w:r>
            <w:r w:rsidRPr="00DE4DE9">
              <w:rPr>
                <w:lang w:val="en-US"/>
              </w:rPr>
              <w:t>.)</w:t>
            </w:r>
          </w:p>
        </w:tc>
      </w:tr>
      <w:tr w:rsidR="001F79DD" w14:paraId="5DD86F8D" w14:textId="77777777">
        <w:trPr>
          <w:trHeight w:val="718"/>
        </w:trPr>
        <w:tc>
          <w:tcPr>
            <w:tcW w:w="518" w:type="dxa"/>
          </w:tcPr>
          <w:p w14:paraId="6109AAC2" w14:textId="77777777" w:rsidR="001F79DD" w:rsidRDefault="00EE1B3F">
            <w:pPr>
              <w:pStyle w:val="TableParagraph"/>
              <w:spacing w:before="82"/>
              <w:ind w:left="60" w:right="29"/>
              <w:jc w:val="center"/>
            </w:pPr>
            <w:r>
              <w:rPr>
                <w:spacing w:val="-5"/>
              </w:rPr>
              <w:t>4.</w:t>
            </w:r>
          </w:p>
        </w:tc>
        <w:tc>
          <w:tcPr>
            <w:tcW w:w="9863" w:type="dxa"/>
          </w:tcPr>
          <w:p w14:paraId="261B37DB" w14:textId="1EABA7FD" w:rsidR="002A52E0" w:rsidRPr="002A52E0" w:rsidRDefault="002A52E0">
            <w:pPr>
              <w:pStyle w:val="TableParagraph"/>
              <w:tabs>
                <w:tab w:val="left" w:pos="5022"/>
              </w:tabs>
              <w:spacing w:before="98" w:line="230" w:lineRule="auto"/>
              <w:ind w:left="57" w:right="945"/>
              <w:rPr>
                <w:rFonts w:ascii="Sylfaen" w:eastAsia="Sylfaen" w:hAnsi="Sylfaen" w:cs="Sylfaen"/>
                <w:lang w:val="en-US"/>
              </w:rPr>
            </w:pPr>
            <w:r w:rsidRPr="002A52E0">
              <w:rPr>
                <w:lang w:val="en-US"/>
              </w:rPr>
              <w:t>Law of the Republic of Armenia on Fire Safety, NO-176 dated 15.05.2001</w:t>
            </w:r>
          </w:p>
          <w:p w14:paraId="4AE8BE46" w14:textId="4106348F" w:rsidR="001F79DD" w:rsidRDefault="00EE1B3F">
            <w:pPr>
              <w:pStyle w:val="TableParagraph"/>
              <w:tabs>
                <w:tab w:val="left" w:pos="5022"/>
              </w:tabs>
              <w:spacing w:before="98" w:line="230" w:lineRule="auto"/>
              <w:ind w:left="57" w:right="945"/>
            </w:pPr>
            <w:r>
              <w:rPr>
                <w:rFonts w:ascii="Sylfaen" w:eastAsia="Sylfaen" w:hAnsi="Sylfaen" w:cs="Sylfaen"/>
              </w:rPr>
              <w:t xml:space="preserve">ՀՀ </w:t>
            </w:r>
            <w:proofErr w:type="spellStart"/>
            <w:r>
              <w:rPr>
                <w:rFonts w:ascii="Sylfaen" w:eastAsia="Sylfaen" w:hAnsi="Sylfaen" w:cs="Sylfaen"/>
              </w:rPr>
              <w:t>օրենքը</w:t>
            </w:r>
            <w:proofErr w:type="spellEnd"/>
            <w:r>
              <w:rPr>
                <w:rFonts w:ascii="Sylfaen" w:eastAsia="Sylfaen" w:hAnsi="Sylfaen" w:cs="Sylfaen"/>
              </w:rPr>
              <w:t xml:space="preserve"> </w:t>
            </w:r>
            <w:proofErr w:type="spellStart"/>
            <w:r>
              <w:rPr>
                <w:rFonts w:ascii="Sylfaen" w:eastAsia="Sylfaen" w:hAnsi="Sylfaen" w:cs="Sylfaen"/>
              </w:rPr>
              <w:t>Հրդեհային</w:t>
            </w:r>
            <w:proofErr w:type="spellEnd"/>
            <w:r>
              <w:rPr>
                <w:rFonts w:ascii="Sylfaen" w:eastAsia="Sylfaen" w:hAnsi="Sylfaen" w:cs="Sylfaen"/>
              </w:rPr>
              <w:t xml:space="preserve"> </w:t>
            </w:r>
            <w:proofErr w:type="spellStart"/>
            <w:r>
              <w:rPr>
                <w:rFonts w:ascii="Sylfaen" w:eastAsia="Sylfaen" w:hAnsi="Sylfaen" w:cs="Sylfaen"/>
              </w:rPr>
              <w:t>անվտանգության</w:t>
            </w:r>
            <w:proofErr w:type="spellEnd"/>
            <w:r>
              <w:rPr>
                <w:rFonts w:ascii="Sylfaen" w:eastAsia="Sylfaen" w:hAnsi="Sylfaen" w:cs="Sylfaen"/>
              </w:rPr>
              <w:t xml:space="preserve"> </w:t>
            </w:r>
            <w:proofErr w:type="spellStart"/>
            <w:r>
              <w:rPr>
                <w:rFonts w:ascii="Sylfaen" w:eastAsia="Sylfaen" w:hAnsi="Sylfaen" w:cs="Sylfaen"/>
              </w:rPr>
              <w:t>մասին</w:t>
            </w:r>
            <w:proofErr w:type="spellEnd"/>
            <w:r>
              <w:rPr>
                <w:rFonts w:ascii="Sylfaen" w:eastAsia="Sylfaen" w:hAnsi="Sylfaen" w:cs="Sylfaen"/>
              </w:rPr>
              <w:tab/>
              <w:t>ՀՕ</w:t>
            </w:r>
            <w:r>
              <w:t>-176</w:t>
            </w:r>
            <w:r>
              <w:rPr>
                <w:spacing w:val="-7"/>
              </w:rPr>
              <w:t xml:space="preserve"> </w:t>
            </w:r>
            <w:r>
              <w:t>15.05.01</w:t>
            </w:r>
            <w:r>
              <w:rPr>
                <w:rFonts w:ascii="Sylfaen" w:eastAsia="Sylfaen" w:hAnsi="Sylfaen" w:cs="Sylfaen"/>
              </w:rPr>
              <w:t>թ</w:t>
            </w:r>
            <w:r>
              <w:t>.</w:t>
            </w:r>
            <w:r>
              <w:rPr>
                <w:spacing w:val="-5"/>
              </w:rPr>
              <w:t xml:space="preserve"> </w:t>
            </w:r>
            <w:r>
              <w:t>(Закон</w:t>
            </w:r>
            <w:r>
              <w:rPr>
                <w:spacing w:val="-6"/>
              </w:rPr>
              <w:t xml:space="preserve"> </w:t>
            </w:r>
            <w:r>
              <w:t>РА</w:t>
            </w:r>
            <w:r>
              <w:rPr>
                <w:spacing w:val="-12"/>
              </w:rPr>
              <w:t xml:space="preserve"> </w:t>
            </w:r>
            <w:r>
              <w:t>о</w:t>
            </w:r>
            <w:r>
              <w:rPr>
                <w:spacing w:val="-9"/>
              </w:rPr>
              <w:t xml:space="preserve"> </w:t>
            </w:r>
            <w:r>
              <w:t>пожарной безопасности НО-176 от 15.05.01)</w:t>
            </w:r>
          </w:p>
        </w:tc>
      </w:tr>
      <w:tr w:rsidR="001F79DD" w:rsidRPr="00DE4DE9" w14:paraId="74E0676B" w14:textId="77777777">
        <w:trPr>
          <w:trHeight w:val="1007"/>
        </w:trPr>
        <w:tc>
          <w:tcPr>
            <w:tcW w:w="518" w:type="dxa"/>
          </w:tcPr>
          <w:p w14:paraId="533C522F" w14:textId="77777777" w:rsidR="001F79DD" w:rsidRDefault="00EE1B3F">
            <w:pPr>
              <w:pStyle w:val="TableParagraph"/>
              <w:spacing w:before="82"/>
              <w:ind w:left="60" w:right="29"/>
              <w:jc w:val="center"/>
            </w:pPr>
            <w:r>
              <w:rPr>
                <w:spacing w:val="-5"/>
              </w:rPr>
              <w:t>5.</w:t>
            </w:r>
          </w:p>
        </w:tc>
        <w:tc>
          <w:tcPr>
            <w:tcW w:w="9863" w:type="dxa"/>
          </w:tcPr>
          <w:p w14:paraId="098546A7" w14:textId="4FB2ED8D" w:rsidR="002A52E0" w:rsidRPr="002A52E0" w:rsidRDefault="002A52E0">
            <w:pPr>
              <w:pStyle w:val="TableParagraph"/>
              <w:spacing w:before="94" w:line="235" w:lineRule="auto"/>
              <w:ind w:left="57" w:right="160"/>
              <w:rPr>
                <w:rFonts w:ascii="Sylfaen" w:eastAsia="Sylfaen" w:hAnsi="Sylfaen" w:cs="Sylfaen"/>
                <w:lang w:val="en-US"/>
              </w:rPr>
            </w:pPr>
            <w:r w:rsidRPr="002A52E0">
              <w:rPr>
                <w:lang w:val="en-US"/>
              </w:rPr>
              <w:t>Government Decree of the Republic of Armenia “On Approval of Radiation Safety Standards,” 1219-N dated 18.09.2006</w:t>
            </w:r>
          </w:p>
          <w:p w14:paraId="4C29A65F" w14:textId="7EA7E190" w:rsidR="001F79DD" w:rsidRPr="00DE4DE9" w:rsidRDefault="00EE1B3F">
            <w:pPr>
              <w:pStyle w:val="TableParagraph"/>
              <w:spacing w:before="94" w:line="235" w:lineRule="auto"/>
              <w:ind w:left="57" w:right="160"/>
              <w:rPr>
                <w:lang w:val="en-US"/>
              </w:rPr>
            </w:pPr>
            <w:r>
              <w:rPr>
                <w:rFonts w:ascii="Sylfaen" w:eastAsia="Sylfaen" w:hAnsi="Sylfaen" w:cs="Sylfaen"/>
              </w:rPr>
              <w:t>ՀՀ</w:t>
            </w:r>
            <w:r w:rsidRPr="00DE4DE9">
              <w:rPr>
                <w:rFonts w:ascii="Sylfaen" w:eastAsia="Sylfaen" w:hAnsi="Sylfaen" w:cs="Sylfaen"/>
                <w:spacing w:val="-6"/>
                <w:lang w:val="en-US"/>
              </w:rPr>
              <w:t xml:space="preserve"> </w:t>
            </w:r>
            <w:proofErr w:type="spellStart"/>
            <w:r>
              <w:rPr>
                <w:rFonts w:ascii="Sylfaen" w:eastAsia="Sylfaen" w:hAnsi="Sylfaen" w:cs="Sylfaen"/>
              </w:rPr>
              <w:t>կառավարության</w:t>
            </w:r>
            <w:proofErr w:type="spellEnd"/>
            <w:r w:rsidRPr="00DE4DE9">
              <w:rPr>
                <w:rFonts w:ascii="Sylfaen" w:eastAsia="Sylfaen" w:hAnsi="Sylfaen" w:cs="Sylfaen"/>
                <w:spacing w:val="-6"/>
                <w:lang w:val="en-US"/>
              </w:rPr>
              <w:t xml:space="preserve"> </w:t>
            </w:r>
            <w:proofErr w:type="spellStart"/>
            <w:r>
              <w:rPr>
                <w:rFonts w:ascii="Sylfaen" w:eastAsia="Sylfaen" w:hAnsi="Sylfaen" w:cs="Sylfaen"/>
              </w:rPr>
              <w:t>որոշում</w:t>
            </w:r>
            <w:proofErr w:type="spellEnd"/>
            <w:r w:rsidRPr="00DE4DE9">
              <w:rPr>
                <w:rFonts w:ascii="Sylfaen" w:eastAsia="Sylfaen" w:hAnsi="Sylfaen" w:cs="Sylfaen"/>
                <w:spacing w:val="-3"/>
                <w:lang w:val="en-US"/>
              </w:rPr>
              <w:t xml:space="preserve"> </w:t>
            </w:r>
            <w:r w:rsidRPr="00DE4DE9">
              <w:rPr>
                <w:lang w:val="en-US"/>
              </w:rPr>
              <w:t>«</w:t>
            </w:r>
            <w:proofErr w:type="spellStart"/>
            <w:r>
              <w:rPr>
                <w:rFonts w:ascii="Sylfaen" w:eastAsia="Sylfaen" w:hAnsi="Sylfaen" w:cs="Sylfaen"/>
              </w:rPr>
              <w:t>Ճառագայթային</w:t>
            </w:r>
            <w:proofErr w:type="spellEnd"/>
            <w:r w:rsidRPr="00DE4DE9">
              <w:rPr>
                <w:rFonts w:ascii="Sylfaen" w:eastAsia="Sylfaen" w:hAnsi="Sylfaen" w:cs="Sylfaen"/>
                <w:spacing w:val="-8"/>
                <w:lang w:val="en-US"/>
              </w:rPr>
              <w:t xml:space="preserve"> </w:t>
            </w:r>
            <w:proofErr w:type="spellStart"/>
            <w:r>
              <w:rPr>
                <w:rFonts w:ascii="Sylfaen" w:eastAsia="Sylfaen" w:hAnsi="Sylfaen" w:cs="Sylfaen"/>
              </w:rPr>
              <w:t>անվտանգության</w:t>
            </w:r>
            <w:proofErr w:type="spellEnd"/>
            <w:r w:rsidRPr="00DE4DE9">
              <w:rPr>
                <w:rFonts w:ascii="Sylfaen" w:eastAsia="Sylfaen" w:hAnsi="Sylfaen" w:cs="Sylfaen"/>
                <w:spacing w:val="-6"/>
                <w:lang w:val="en-US"/>
              </w:rPr>
              <w:t xml:space="preserve"> </w:t>
            </w:r>
            <w:proofErr w:type="spellStart"/>
            <w:r>
              <w:rPr>
                <w:rFonts w:ascii="Sylfaen" w:eastAsia="Sylfaen" w:hAnsi="Sylfaen" w:cs="Sylfaen"/>
              </w:rPr>
              <w:t>նորմերը</w:t>
            </w:r>
            <w:proofErr w:type="spellEnd"/>
            <w:r w:rsidRPr="00DE4DE9">
              <w:rPr>
                <w:rFonts w:ascii="Sylfaen" w:eastAsia="Sylfaen" w:hAnsi="Sylfaen" w:cs="Sylfaen"/>
                <w:lang w:val="en-US"/>
              </w:rPr>
              <w:t xml:space="preserve"> </w:t>
            </w:r>
            <w:proofErr w:type="spellStart"/>
            <w:r>
              <w:rPr>
                <w:rFonts w:ascii="Sylfaen" w:eastAsia="Sylfaen" w:hAnsi="Sylfaen" w:cs="Sylfaen"/>
              </w:rPr>
              <w:t>հաստատելու</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մասին</w:t>
            </w:r>
            <w:proofErr w:type="spellEnd"/>
            <w:r w:rsidRPr="00DE4DE9">
              <w:rPr>
                <w:lang w:val="en-US"/>
              </w:rPr>
              <w:t>» 1219-</w:t>
            </w:r>
            <w:r>
              <w:rPr>
                <w:rFonts w:ascii="Sylfaen" w:eastAsia="Sylfaen" w:hAnsi="Sylfaen" w:cs="Sylfaen"/>
              </w:rPr>
              <w:t>Ն</w:t>
            </w:r>
            <w:r w:rsidRPr="00DE4DE9">
              <w:rPr>
                <w:rFonts w:ascii="Sylfaen" w:eastAsia="Sylfaen" w:hAnsi="Sylfaen" w:cs="Sylfaen"/>
                <w:lang w:val="en-US"/>
              </w:rPr>
              <w:t xml:space="preserve"> </w:t>
            </w:r>
            <w:r w:rsidRPr="00DE4DE9">
              <w:rPr>
                <w:lang w:val="en-US"/>
              </w:rPr>
              <w:t>18.09.06</w:t>
            </w:r>
            <w:r>
              <w:rPr>
                <w:rFonts w:ascii="Sylfaen" w:eastAsia="Sylfaen" w:hAnsi="Sylfaen" w:cs="Sylfaen"/>
              </w:rPr>
              <w:t>թ</w:t>
            </w:r>
            <w:r w:rsidRPr="00DE4DE9">
              <w:rPr>
                <w:lang w:val="en-US"/>
              </w:rPr>
              <w:t>. (</w:t>
            </w:r>
            <w:r>
              <w:t>Постановление</w:t>
            </w:r>
            <w:r w:rsidRPr="00DE4DE9">
              <w:rPr>
                <w:lang w:val="en-US"/>
              </w:rPr>
              <w:t xml:space="preserve"> </w:t>
            </w:r>
            <w:r>
              <w:t>Правительства</w:t>
            </w:r>
            <w:r w:rsidRPr="00DE4DE9">
              <w:rPr>
                <w:lang w:val="en-US"/>
              </w:rPr>
              <w:t xml:space="preserve"> </w:t>
            </w:r>
            <w:r>
              <w:t>РА</w:t>
            </w:r>
            <w:r w:rsidRPr="00DE4DE9">
              <w:rPr>
                <w:lang w:val="en-US"/>
              </w:rPr>
              <w:t xml:space="preserve"> «</w:t>
            </w:r>
            <w:r>
              <w:t>Об</w:t>
            </w:r>
            <w:r w:rsidRPr="00DE4DE9">
              <w:rPr>
                <w:lang w:val="en-US"/>
              </w:rPr>
              <w:t xml:space="preserve"> </w:t>
            </w:r>
            <w:r>
              <w:t>утверждении</w:t>
            </w:r>
            <w:r w:rsidRPr="00DE4DE9">
              <w:rPr>
                <w:lang w:val="en-US"/>
              </w:rPr>
              <w:t xml:space="preserve"> </w:t>
            </w:r>
            <w:r>
              <w:t>норм</w:t>
            </w:r>
            <w:r w:rsidRPr="00DE4DE9">
              <w:rPr>
                <w:lang w:val="en-US"/>
              </w:rPr>
              <w:t xml:space="preserve"> </w:t>
            </w:r>
            <w:r>
              <w:t>радиационной</w:t>
            </w:r>
            <w:r w:rsidRPr="00DE4DE9">
              <w:rPr>
                <w:lang w:val="en-US"/>
              </w:rPr>
              <w:t xml:space="preserve"> </w:t>
            </w:r>
            <w:r>
              <w:t>безопасности</w:t>
            </w:r>
            <w:r w:rsidRPr="00DE4DE9">
              <w:rPr>
                <w:lang w:val="en-US"/>
              </w:rPr>
              <w:t>» 1219-</w:t>
            </w:r>
            <w:r>
              <w:t>Н</w:t>
            </w:r>
            <w:r w:rsidRPr="00DE4DE9">
              <w:rPr>
                <w:lang w:val="en-US"/>
              </w:rPr>
              <w:t xml:space="preserve"> </w:t>
            </w:r>
            <w:r>
              <w:t>от</w:t>
            </w:r>
            <w:r w:rsidRPr="00DE4DE9">
              <w:rPr>
                <w:lang w:val="en-US"/>
              </w:rPr>
              <w:t xml:space="preserve"> 18.09.06 </w:t>
            </w:r>
            <w:r>
              <w:t>г</w:t>
            </w:r>
            <w:r w:rsidRPr="00DE4DE9">
              <w:rPr>
                <w:lang w:val="en-US"/>
              </w:rPr>
              <w:t>.)</w:t>
            </w:r>
          </w:p>
        </w:tc>
      </w:tr>
      <w:tr w:rsidR="001F79DD" w14:paraId="625F398A" w14:textId="77777777">
        <w:trPr>
          <w:trHeight w:val="1012"/>
        </w:trPr>
        <w:tc>
          <w:tcPr>
            <w:tcW w:w="518" w:type="dxa"/>
          </w:tcPr>
          <w:p w14:paraId="5FEC7D10" w14:textId="77777777" w:rsidR="001F79DD" w:rsidRDefault="00EE1B3F">
            <w:pPr>
              <w:pStyle w:val="TableParagraph"/>
              <w:spacing w:before="82"/>
              <w:ind w:left="60" w:right="29"/>
              <w:jc w:val="center"/>
            </w:pPr>
            <w:r>
              <w:rPr>
                <w:spacing w:val="-5"/>
              </w:rPr>
              <w:lastRenderedPageBreak/>
              <w:t>6.</w:t>
            </w:r>
          </w:p>
        </w:tc>
        <w:tc>
          <w:tcPr>
            <w:tcW w:w="9863" w:type="dxa"/>
          </w:tcPr>
          <w:p w14:paraId="557EA646" w14:textId="61BA39FD" w:rsidR="002A52E0" w:rsidRPr="002A52E0" w:rsidRDefault="002A52E0">
            <w:pPr>
              <w:pStyle w:val="TableParagraph"/>
              <w:spacing w:before="92" w:line="237" w:lineRule="auto"/>
              <w:ind w:left="57"/>
              <w:rPr>
                <w:rFonts w:ascii="Sylfaen" w:eastAsia="Sylfaen" w:hAnsi="Sylfaen" w:cs="Sylfaen"/>
                <w:lang w:val="en-US"/>
              </w:rPr>
            </w:pPr>
            <w:r w:rsidRPr="002A52E0">
              <w:rPr>
                <w:lang w:val="en-US"/>
              </w:rPr>
              <w:t>Government Decree of the Republic of Armenia “On Approval of Radiation Safety Rules,” 1489-N dated 18.09.2006</w:t>
            </w:r>
          </w:p>
          <w:p w14:paraId="0E86BF22" w14:textId="07C2C14F" w:rsidR="001F79DD" w:rsidRDefault="00EE1B3F">
            <w:pPr>
              <w:pStyle w:val="TableParagraph"/>
              <w:spacing w:before="92" w:line="237" w:lineRule="auto"/>
              <w:ind w:left="57"/>
            </w:pPr>
            <w:r>
              <w:rPr>
                <w:rFonts w:ascii="Sylfaen" w:eastAsia="Sylfaen" w:hAnsi="Sylfaen" w:cs="Sylfaen"/>
              </w:rPr>
              <w:t xml:space="preserve">ՀՀ </w:t>
            </w:r>
            <w:proofErr w:type="spellStart"/>
            <w:r>
              <w:rPr>
                <w:rFonts w:ascii="Sylfaen" w:eastAsia="Sylfaen" w:hAnsi="Sylfaen" w:cs="Sylfaen"/>
              </w:rPr>
              <w:t>կառավարության</w:t>
            </w:r>
            <w:proofErr w:type="spellEnd"/>
            <w:r>
              <w:rPr>
                <w:rFonts w:ascii="Sylfaen" w:eastAsia="Sylfaen" w:hAnsi="Sylfaen" w:cs="Sylfaen"/>
              </w:rPr>
              <w:t xml:space="preserve"> </w:t>
            </w:r>
            <w:proofErr w:type="spellStart"/>
            <w:r>
              <w:rPr>
                <w:rFonts w:ascii="Sylfaen" w:eastAsia="Sylfaen" w:hAnsi="Sylfaen" w:cs="Sylfaen"/>
              </w:rPr>
              <w:t>որոշում</w:t>
            </w:r>
            <w:proofErr w:type="spellEnd"/>
            <w:r>
              <w:rPr>
                <w:rFonts w:ascii="Sylfaen" w:eastAsia="Sylfaen" w:hAnsi="Sylfaen" w:cs="Sylfaen"/>
              </w:rPr>
              <w:t xml:space="preserve"> </w:t>
            </w:r>
            <w:r>
              <w:t>«</w:t>
            </w:r>
            <w:proofErr w:type="spellStart"/>
            <w:r>
              <w:rPr>
                <w:rFonts w:ascii="Sylfaen" w:eastAsia="Sylfaen" w:hAnsi="Sylfaen" w:cs="Sylfaen"/>
              </w:rPr>
              <w:t>Ճառագայթային</w:t>
            </w:r>
            <w:proofErr w:type="spellEnd"/>
            <w:r>
              <w:rPr>
                <w:rFonts w:ascii="Sylfaen" w:eastAsia="Sylfaen" w:hAnsi="Sylfaen" w:cs="Sylfaen"/>
              </w:rPr>
              <w:t xml:space="preserve"> </w:t>
            </w:r>
            <w:proofErr w:type="spellStart"/>
            <w:r>
              <w:rPr>
                <w:rFonts w:ascii="Sylfaen" w:eastAsia="Sylfaen" w:hAnsi="Sylfaen" w:cs="Sylfaen"/>
              </w:rPr>
              <w:t>անվտանգության</w:t>
            </w:r>
            <w:proofErr w:type="spellEnd"/>
            <w:r>
              <w:rPr>
                <w:rFonts w:ascii="Sylfaen" w:eastAsia="Sylfaen" w:hAnsi="Sylfaen" w:cs="Sylfaen"/>
              </w:rPr>
              <w:t xml:space="preserve"> </w:t>
            </w:r>
            <w:proofErr w:type="spellStart"/>
            <w:r>
              <w:rPr>
                <w:rFonts w:ascii="Sylfaen" w:eastAsia="Sylfaen" w:hAnsi="Sylfaen" w:cs="Sylfaen"/>
              </w:rPr>
              <w:t>կանոնները</w:t>
            </w:r>
            <w:proofErr w:type="spellEnd"/>
            <w:r>
              <w:rPr>
                <w:rFonts w:ascii="Sylfaen" w:eastAsia="Sylfaen" w:hAnsi="Sylfaen" w:cs="Sylfaen"/>
              </w:rPr>
              <w:t xml:space="preserve"> </w:t>
            </w:r>
            <w:proofErr w:type="spellStart"/>
            <w:r>
              <w:rPr>
                <w:rFonts w:ascii="Sylfaen" w:eastAsia="Sylfaen" w:hAnsi="Sylfaen" w:cs="Sylfaen"/>
              </w:rPr>
              <w:t>հաստատելու</w:t>
            </w:r>
            <w:proofErr w:type="spellEnd"/>
            <w:r>
              <w:rPr>
                <w:rFonts w:ascii="Sylfaen" w:eastAsia="Sylfaen" w:hAnsi="Sylfaen" w:cs="Sylfaen"/>
              </w:rPr>
              <w:t xml:space="preserve"> </w:t>
            </w:r>
            <w:proofErr w:type="spellStart"/>
            <w:r>
              <w:rPr>
                <w:rFonts w:ascii="Sylfaen" w:eastAsia="Sylfaen" w:hAnsi="Sylfaen" w:cs="Sylfaen"/>
              </w:rPr>
              <w:t>մասին</w:t>
            </w:r>
            <w:proofErr w:type="spellEnd"/>
            <w:r>
              <w:t>»</w:t>
            </w:r>
            <w:r>
              <w:rPr>
                <w:spacing w:val="-10"/>
              </w:rPr>
              <w:t xml:space="preserve"> </w:t>
            </w:r>
            <w:r>
              <w:t>1489-</w:t>
            </w:r>
            <w:r>
              <w:rPr>
                <w:rFonts w:ascii="Sylfaen" w:eastAsia="Sylfaen" w:hAnsi="Sylfaen" w:cs="Sylfaen"/>
              </w:rPr>
              <w:t>Ն</w:t>
            </w:r>
            <w:r>
              <w:rPr>
                <w:rFonts w:ascii="Sylfaen" w:eastAsia="Sylfaen" w:hAnsi="Sylfaen" w:cs="Sylfaen"/>
                <w:spacing w:val="-6"/>
              </w:rPr>
              <w:t xml:space="preserve"> </w:t>
            </w:r>
            <w:r>
              <w:t>18.09.06</w:t>
            </w:r>
            <w:r>
              <w:rPr>
                <w:rFonts w:ascii="Sylfaen" w:eastAsia="Sylfaen" w:hAnsi="Sylfaen" w:cs="Sylfaen"/>
              </w:rPr>
              <w:t>թ</w:t>
            </w:r>
            <w:r>
              <w:t>.</w:t>
            </w:r>
            <w:r>
              <w:rPr>
                <w:spacing w:val="-4"/>
              </w:rPr>
              <w:t xml:space="preserve"> </w:t>
            </w:r>
            <w:r>
              <w:t>(Постановление</w:t>
            </w:r>
            <w:r>
              <w:rPr>
                <w:spacing w:val="-12"/>
              </w:rPr>
              <w:t xml:space="preserve"> </w:t>
            </w:r>
            <w:r>
              <w:t>Правительства</w:t>
            </w:r>
            <w:r>
              <w:rPr>
                <w:spacing w:val="-3"/>
              </w:rPr>
              <w:t xml:space="preserve"> </w:t>
            </w:r>
            <w:r>
              <w:t>Республики</w:t>
            </w:r>
            <w:r>
              <w:rPr>
                <w:spacing w:val="-5"/>
              </w:rPr>
              <w:t xml:space="preserve"> </w:t>
            </w:r>
            <w:r>
              <w:t>Армения</w:t>
            </w:r>
            <w:r>
              <w:rPr>
                <w:spacing w:val="-6"/>
              </w:rPr>
              <w:t xml:space="preserve"> </w:t>
            </w:r>
            <w:r>
              <w:t>«Об</w:t>
            </w:r>
            <w:r>
              <w:rPr>
                <w:spacing w:val="-7"/>
              </w:rPr>
              <w:t xml:space="preserve"> </w:t>
            </w:r>
            <w:r>
              <w:t>утверждении Правил радиационной безопасности» 1489-Н от 18.09.06 г.)</w:t>
            </w:r>
          </w:p>
        </w:tc>
      </w:tr>
      <w:tr w:rsidR="001F79DD" w:rsidRPr="00DE4DE9" w14:paraId="7EFB92BC" w14:textId="77777777">
        <w:trPr>
          <w:trHeight w:val="1006"/>
        </w:trPr>
        <w:tc>
          <w:tcPr>
            <w:tcW w:w="518" w:type="dxa"/>
          </w:tcPr>
          <w:p w14:paraId="7A2F5A31" w14:textId="77777777" w:rsidR="001F79DD" w:rsidRDefault="00EE1B3F">
            <w:pPr>
              <w:pStyle w:val="TableParagraph"/>
              <w:spacing w:before="82"/>
              <w:ind w:left="60" w:right="29"/>
              <w:jc w:val="center"/>
            </w:pPr>
            <w:r>
              <w:rPr>
                <w:spacing w:val="-5"/>
              </w:rPr>
              <w:t>7.</w:t>
            </w:r>
          </w:p>
        </w:tc>
        <w:tc>
          <w:tcPr>
            <w:tcW w:w="9863" w:type="dxa"/>
          </w:tcPr>
          <w:p w14:paraId="0A668538" w14:textId="0215B214" w:rsidR="002A52E0" w:rsidRPr="002A52E0" w:rsidRDefault="002A52E0">
            <w:pPr>
              <w:pStyle w:val="TableParagraph"/>
              <w:spacing w:before="94" w:line="235" w:lineRule="auto"/>
              <w:ind w:left="57"/>
              <w:rPr>
                <w:rFonts w:ascii="Sylfaen" w:eastAsia="Sylfaen" w:hAnsi="Sylfaen" w:cs="Sylfaen"/>
                <w:lang w:val="en-US"/>
              </w:rPr>
            </w:pPr>
            <w:r w:rsidRPr="002A52E0">
              <w:rPr>
                <w:lang w:val="en-US"/>
              </w:rPr>
              <w:t>Government Decree of the Republic of Armenia “On Approval of the Procedure for Handling Radioactive Waste,” 631-N dated 04.06.2009</w:t>
            </w:r>
          </w:p>
          <w:p w14:paraId="05A3FBB2" w14:textId="3ED4F277" w:rsidR="001F79DD" w:rsidRPr="00DE4DE9" w:rsidRDefault="00EE1B3F">
            <w:pPr>
              <w:pStyle w:val="TableParagraph"/>
              <w:spacing w:before="94" w:line="235" w:lineRule="auto"/>
              <w:ind w:left="57"/>
              <w:rPr>
                <w:lang w:val="en-US"/>
              </w:rPr>
            </w:pPr>
            <w:r>
              <w:rPr>
                <w:rFonts w:ascii="Sylfaen" w:eastAsia="Sylfaen" w:hAnsi="Sylfaen" w:cs="Sylfaen"/>
              </w:rPr>
              <w:t>ՀՀ</w:t>
            </w:r>
            <w:r w:rsidRPr="00DE4DE9">
              <w:rPr>
                <w:rFonts w:ascii="Sylfaen" w:eastAsia="Sylfaen" w:hAnsi="Sylfaen" w:cs="Sylfaen"/>
                <w:lang w:val="en-US"/>
              </w:rPr>
              <w:t xml:space="preserve"> </w:t>
            </w:r>
            <w:proofErr w:type="spellStart"/>
            <w:r>
              <w:rPr>
                <w:rFonts w:ascii="Sylfaen" w:eastAsia="Sylfaen" w:hAnsi="Sylfaen" w:cs="Sylfaen"/>
              </w:rPr>
              <w:t>կառավարության</w:t>
            </w:r>
            <w:proofErr w:type="spellEnd"/>
            <w:r w:rsidRPr="00DE4DE9">
              <w:rPr>
                <w:rFonts w:ascii="Sylfaen" w:eastAsia="Sylfaen" w:hAnsi="Sylfaen" w:cs="Sylfaen"/>
                <w:lang w:val="en-US"/>
              </w:rPr>
              <w:t xml:space="preserve"> </w:t>
            </w:r>
            <w:proofErr w:type="spellStart"/>
            <w:r>
              <w:rPr>
                <w:rFonts w:ascii="Sylfaen" w:eastAsia="Sylfaen" w:hAnsi="Sylfaen" w:cs="Sylfaen"/>
              </w:rPr>
              <w:t>որոշում</w:t>
            </w:r>
            <w:proofErr w:type="spellEnd"/>
            <w:r w:rsidRPr="00DE4DE9">
              <w:rPr>
                <w:rFonts w:ascii="Sylfaen" w:eastAsia="Sylfaen" w:hAnsi="Sylfaen" w:cs="Sylfaen"/>
                <w:lang w:val="en-US"/>
              </w:rPr>
              <w:t xml:space="preserve"> </w:t>
            </w:r>
            <w:r w:rsidRPr="00DE4DE9">
              <w:rPr>
                <w:lang w:val="en-US"/>
              </w:rPr>
              <w:t>«</w:t>
            </w:r>
            <w:proofErr w:type="spellStart"/>
            <w:r>
              <w:rPr>
                <w:rFonts w:ascii="Sylfaen" w:eastAsia="Sylfaen" w:hAnsi="Sylfaen" w:cs="Sylfaen"/>
              </w:rPr>
              <w:t>Ռադիոակտիվ</w:t>
            </w:r>
            <w:proofErr w:type="spellEnd"/>
            <w:r w:rsidRPr="00DE4DE9">
              <w:rPr>
                <w:rFonts w:ascii="Sylfaen" w:eastAsia="Sylfaen" w:hAnsi="Sylfaen" w:cs="Sylfaen"/>
                <w:lang w:val="en-US"/>
              </w:rPr>
              <w:t xml:space="preserve"> </w:t>
            </w:r>
            <w:proofErr w:type="spellStart"/>
            <w:r>
              <w:rPr>
                <w:rFonts w:ascii="Sylfaen" w:eastAsia="Sylfaen" w:hAnsi="Sylfaen" w:cs="Sylfaen"/>
              </w:rPr>
              <w:t>թափոնների</w:t>
            </w:r>
            <w:proofErr w:type="spellEnd"/>
            <w:r w:rsidRPr="00DE4DE9">
              <w:rPr>
                <w:rFonts w:ascii="Sylfaen" w:eastAsia="Sylfaen" w:hAnsi="Sylfaen" w:cs="Sylfaen"/>
                <w:lang w:val="en-US"/>
              </w:rPr>
              <w:t xml:space="preserve"> </w:t>
            </w:r>
            <w:proofErr w:type="spellStart"/>
            <w:r>
              <w:rPr>
                <w:rFonts w:ascii="Sylfaen" w:eastAsia="Sylfaen" w:hAnsi="Sylfaen" w:cs="Sylfaen"/>
              </w:rPr>
              <w:t>կառավարման</w:t>
            </w:r>
            <w:proofErr w:type="spellEnd"/>
            <w:r w:rsidRPr="00DE4DE9">
              <w:rPr>
                <w:rFonts w:ascii="Sylfaen" w:eastAsia="Sylfaen" w:hAnsi="Sylfaen" w:cs="Sylfaen"/>
                <w:lang w:val="en-US"/>
              </w:rPr>
              <w:t xml:space="preserve"> </w:t>
            </w:r>
            <w:proofErr w:type="spellStart"/>
            <w:r>
              <w:rPr>
                <w:rFonts w:ascii="Sylfaen" w:eastAsia="Sylfaen" w:hAnsi="Sylfaen" w:cs="Sylfaen"/>
              </w:rPr>
              <w:t>կարգը</w:t>
            </w:r>
            <w:proofErr w:type="spellEnd"/>
            <w:r w:rsidRPr="00DE4DE9">
              <w:rPr>
                <w:rFonts w:ascii="Sylfaen" w:eastAsia="Sylfaen" w:hAnsi="Sylfaen" w:cs="Sylfaen"/>
                <w:lang w:val="en-US"/>
              </w:rPr>
              <w:t xml:space="preserve"> </w:t>
            </w:r>
            <w:proofErr w:type="spellStart"/>
            <w:r>
              <w:rPr>
                <w:rFonts w:ascii="Sylfaen" w:eastAsia="Sylfaen" w:hAnsi="Sylfaen" w:cs="Sylfaen"/>
              </w:rPr>
              <w:t>հաստատելու</w:t>
            </w:r>
            <w:proofErr w:type="spellEnd"/>
            <w:r w:rsidRPr="00DE4DE9">
              <w:rPr>
                <w:rFonts w:ascii="Sylfaen" w:eastAsia="Sylfaen" w:hAnsi="Sylfaen" w:cs="Sylfaen"/>
                <w:lang w:val="en-US"/>
              </w:rPr>
              <w:t xml:space="preserve"> </w:t>
            </w:r>
            <w:proofErr w:type="spellStart"/>
            <w:r>
              <w:rPr>
                <w:rFonts w:ascii="Sylfaen" w:eastAsia="Sylfaen" w:hAnsi="Sylfaen" w:cs="Sylfaen"/>
              </w:rPr>
              <w:t>մասին</w:t>
            </w:r>
            <w:proofErr w:type="spellEnd"/>
            <w:r w:rsidRPr="00DE4DE9">
              <w:rPr>
                <w:lang w:val="en-US"/>
              </w:rPr>
              <w:t>»</w:t>
            </w:r>
            <w:r w:rsidRPr="00DE4DE9">
              <w:rPr>
                <w:spacing w:val="-8"/>
                <w:lang w:val="en-US"/>
              </w:rPr>
              <w:t xml:space="preserve"> </w:t>
            </w:r>
            <w:r w:rsidRPr="00DE4DE9">
              <w:rPr>
                <w:lang w:val="en-US"/>
              </w:rPr>
              <w:t>631-</w:t>
            </w:r>
            <w:r>
              <w:rPr>
                <w:rFonts w:ascii="Sylfaen" w:eastAsia="Sylfaen" w:hAnsi="Sylfaen" w:cs="Sylfaen"/>
              </w:rPr>
              <w:t>Ն</w:t>
            </w:r>
            <w:r w:rsidRPr="00DE4DE9">
              <w:rPr>
                <w:rFonts w:ascii="Sylfaen" w:eastAsia="Sylfaen" w:hAnsi="Sylfaen" w:cs="Sylfaen"/>
                <w:spacing w:val="-4"/>
                <w:lang w:val="en-US"/>
              </w:rPr>
              <w:t xml:space="preserve"> </w:t>
            </w:r>
            <w:r w:rsidRPr="00DE4DE9">
              <w:rPr>
                <w:lang w:val="en-US"/>
              </w:rPr>
              <w:t>04.06.09</w:t>
            </w:r>
            <w:r>
              <w:rPr>
                <w:rFonts w:ascii="Sylfaen" w:eastAsia="Sylfaen" w:hAnsi="Sylfaen" w:cs="Sylfaen"/>
              </w:rPr>
              <w:t>թ</w:t>
            </w:r>
            <w:r w:rsidRPr="00DE4DE9">
              <w:rPr>
                <w:lang w:val="en-US"/>
              </w:rPr>
              <w:t>.</w:t>
            </w:r>
            <w:r w:rsidRPr="00DE4DE9">
              <w:rPr>
                <w:spacing w:val="-1"/>
                <w:lang w:val="en-US"/>
              </w:rPr>
              <w:t xml:space="preserve"> </w:t>
            </w:r>
            <w:r w:rsidRPr="00DE4DE9">
              <w:rPr>
                <w:lang w:val="en-US"/>
              </w:rPr>
              <w:t>(</w:t>
            </w:r>
            <w:r>
              <w:t>Постановление</w:t>
            </w:r>
            <w:r w:rsidRPr="00DE4DE9">
              <w:rPr>
                <w:spacing w:val="-9"/>
                <w:lang w:val="en-US"/>
              </w:rPr>
              <w:t xml:space="preserve"> </w:t>
            </w:r>
            <w:r>
              <w:t>Правительства</w:t>
            </w:r>
            <w:r w:rsidRPr="00DE4DE9">
              <w:rPr>
                <w:spacing w:val="-5"/>
                <w:lang w:val="en-US"/>
              </w:rPr>
              <w:t xml:space="preserve"> </w:t>
            </w:r>
            <w:r>
              <w:t>РА</w:t>
            </w:r>
            <w:r w:rsidRPr="00DE4DE9">
              <w:rPr>
                <w:spacing w:val="-9"/>
                <w:lang w:val="en-US"/>
              </w:rPr>
              <w:t xml:space="preserve"> </w:t>
            </w:r>
            <w:r w:rsidRPr="00DE4DE9">
              <w:rPr>
                <w:lang w:val="en-US"/>
              </w:rPr>
              <w:t>«</w:t>
            </w:r>
            <w:r>
              <w:t>Об</w:t>
            </w:r>
            <w:r w:rsidRPr="00DE4DE9">
              <w:rPr>
                <w:spacing w:val="-5"/>
                <w:lang w:val="en-US"/>
              </w:rPr>
              <w:t xml:space="preserve"> </w:t>
            </w:r>
            <w:r>
              <w:t>утверждении</w:t>
            </w:r>
            <w:r w:rsidRPr="00DE4DE9">
              <w:rPr>
                <w:spacing w:val="-2"/>
                <w:lang w:val="en-US"/>
              </w:rPr>
              <w:t xml:space="preserve"> </w:t>
            </w:r>
            <w:r>
              <w:t>Порядка</w:t>
            </w:r>
            <w:r w:rsidRPr="00DE4DE9">
              <w:rPr>
                <w:lang w:val="en-US"/>
              </w:rPr>
              <w:t xml:space="preserve"> </w:t>
            </w:r>
            <w:r>
              <w:t>обращения</w:t>
            </w:r>
            <w:r w:rsidRPr="00DE4DE9">
              <w:rPr>
                <w:spacing w:val="-4"/>
                <w:lang w:val="en-US"/>
              </w:rPr>
              <w:t xml:space="preserve"> </w:t>
            </w:r>
            <w:r>
              <w:t>с</w:t>
            </w:r>
            <w:r w:rsidRPr="00DE4DE9">
              <w:rPr>
                <w:lang w:val="en-US"/>
              </w:rPr>
              <w:t xml:space="preserve"> </w:t>
            </w:r>
            <w:r>
              <w:t>радиоактивными</w:t>
            </w:r>
            <w:r w:rsidRPr="00DE4DE9">
              <w:rPr>
                <w:lang w:val="en-US"/>
              </w:rPr>
              <w:t xml:space="preserve"> </w:t>
            </w:r>
            <w:r>
              <w:t>отходами</w:t>
            </w:r>
            <w:r w:rsidRPr="00DE4DE9">
              <w:rPr>
                <w:lang w:val="en-US"/>
              </w:rPr>
              <w:t>» 631-</w:t>
            </w:r>
            <w:r>
              <w:t>Н</w:t>
            </w:r>
            <w:r w:rsidRPr="00DE4DE9">
              <w:rPr>
                <w:lang w:val="en-US"/>
              </w:rPr>
              <w:t xml:space="preserve"> </w:t>
            </w:r>
            <w:r>
              <w:t>от</w:t>
            </w:r>
            <w:r w:rsidRPr="00DE4DE9">
              <w:rPr>
                <w:lang w:val="en-US"/>
              </w:rPr>
              <w:t xml:space="preserve"> 04.06.09 </w:t>
            </w:r>
            <w:r>
              <w:t>г</w:t>
            </w:r>
            <w:r w:rsidRPr="00DE4DE9">
              <w:rPr>
                <w:lang w:val="en-US"/>
              </w:rPr>
              <w:t>.)</w:t>
            </w:r>
          </w:p>
        </w:tc>
      </w:tr>
    </w:tbl>
    <w:p w14:paraId="1439238C" w14:textId="77777777" w:rsidR="001F79DD" w:rsidRPr="00DE4DE9" w:rsidRDefault="001F79DD">
      <w:pPr>
        <w:pStyle w:val="TableParagraph"/>
        <w:spacing w:line="235" w:lineRule="auto"/>
        <w:rPr>
          <w:lang w:val="en-US"/>
        </w:rPr>
        <w:sectPr w:rsidR="001F79DD" w:rsidRPr="00DE4DE9">
          <w:pgSz w:w="11910" w:h="16840"/>
          <w:pgMar w:top="820" w:right="283" w:bottom="760" w:left="850" w:header="0" w:footer="560" w:gutter="0"/>
          <w:cols w:space="720"/>
        </w:sectPr>
      </w:pPr>
    </w:p>
    <w:p w14:paraId="6F155F0A" w14:textId="77777777" w:rsidR="001F79DD" w:rsidRPr="00DE4DE9" w:rsidRDefault="001F79DD">
      <w:pPr>
        <w:pStyle w:val="a3"/>
        <w:spacing w:before="5"/>
        <w:rPr>
          <w:rFonts w:ascii="Arial"/>
          <w:b/>
          <w:sz w:val="2"/>
          <w:lang w:val="en-US"/>
        </w:rPr>
      </w:pPr>
    </w:p>
    <w:tbl>
      <w:tblPr>
        <w:tblStyle w:val="TableNormal"/>
        <w:tblW w:w="0" w:type="auto"/>
        <w:tblInd w:w="17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518"/>
        <w:gridCol w:w="9863"/>
      </w:tblGrid>
      <w:tr w:rsidR="001F79DD" w14:paraId="31A0D4FD" w14:textId="77777777">
        <w:trPr>
          <w:trHeight w:val="546"/>
        </w:trPr>
        <w:tc>
          <w:tcPr>
            <w:tcW w:w="518" w:type="dxa"/>
          </w:tcPr>
          <w:p w14:paraId="21EBF0C8" w14:textId="77777777" w:rsidR="001F79DD" w:rsidRDefault="00EE1B3F">
            <w:pPr>
              <w:pStyle w:val="TableParagraph"/>
              <w:spacing w:before="149"/>
              <w:ind w:left="60" w:right="30"/>
              <w:jc w:val="center"/>
              <w:rPr>
                <w:b/>
              </w:rPr>
            </w:pPr>
            <w:r>
              <w:rPr>
                <w:b/>
                <w:spacing w:val="-10"/>
              </w:rPr>
              <w:t>№</w:t>
            </w:r>
          </w:p>
        </w:tc>
        <w:tc>
          <w:tcPr>
            <w:tcW w:w="9863" w:type="dxa"/>
          </w:tcPr>
          <w:p w14:paraId="7380DCBB" w14:textId="77777777" w:rsidR="001F79DD" w:rsidRDefault="00EE1B3F">
            <w:pPr>
              <w:pStyle w:val="TableParagraph"/>
              <w:spacing w:before="149"/>
              <w:ind w:left="25"/>
              <w:jc w:val="center"/>
              <w:rPr>
                <w:b/>
              </w:rPr>
            </w:pPr>
            <w:r>
              <w:rPr>
                <w:b/>
                <w:spacing w:val="-2"/>
              </w:rPr>
              <w:t>Наименование</w:t>
            </w:r>
          </w:p>
        </w:tc>
      </w:tr>
      <w:tr w:rsidR="001F79DD" w14:paraId="05484FD7" w14:textId="77777777">
        <w:trPr>
          <w:trHeight w:val="1866"/>
        </w:trPr>
        <w:tc>
          <w:tcPr>
            <w:tcW w:w="518" w:type="dxa"/>
          </w:tcPr>
          <w:p w14:paraId="0217CCD9" w14:textId="77777777" w:rsidR="001F79DD" w:rsidRDefault="00EE1B3F">
            <w:pPr>
              <w:pStyle w:val="TableParagraph"/>
              <w:spacing w:before="82"/>
              <w:ind w:left="60"/>
              <w:jc w:val="center"/>
            </w:pPr>
            <w:r>
              <w:rPr>
                <w:spacing w:val="-5"/>
              </w:rPr>
              <w:t>8.</w:t>
            </w:r>
          </w:p>
        </w:tc>
        <w:tc>
          <w:tcPr>
            <w:tcW w:w="9863" w:type="dxa"/>
          </w:tcPr>
          <w:p w14:paraId="78E2FB22" w14:textId="3553C99C" w:rsidR="002A52E0" w:rsidRPr="002A52E0" w:rsidRDefault="002A52E0">
            <w:pPr>
              <w:pStyle w:val="TableParagraph"/>
              <w:spacing w:before="90"/>
              <w:ind w:left="57"/>
              <w:rPr>
                <w:rFonts w:ascii="Sylfaen" w:eastAsia="Sylfaen" w:hAnsi="Sylfaen" w:cs="Sylfaen"/>
                <w:lang w:val="en-US"/>
              </w:rPr>
            </w:pPr>
            <w:r w:rsidRPr="002A52E0">
              <w:rPr>
                <w:lang w:val="en-US"/>
              </w:rPr>
              <w:t>Government Decree of the Republic of Armenia “On Approval of the Procedure for Licensing and the License Form for the Design of Devices, Equipment, and Systems Important for the Safety of Nuclear Energy Facilities,” 257-N dated 10.02.2005</w:t>
            </w:r>
          </w:p>
          <w:p w14:paraId="661A59A0" w14:textId="4443D22E" w:rsidR="001F79DD" w:rsidRPr="00DE4DE9" w:rsidRDefault="00EE1B3F">
            <w:pPr>
              <w:pStyle w:val="TableParagraph"/>
              <w:spacing w:before="90"/>
              <w:ind w:left="57"/>
              <w:rPr>
                <w:rFonts w:ascii="Sylfaen" w:eastAsia="Sylfaen" w:hAnsi="Sylfaen" w:cs="Sylfaen"/>
                <w:lang w:val="en-US"/>
              </w:rPr>
            </w:pPr>
            <w:r>
              <w:rPr>
                <w:rFonts w:ascii="Sylfaen" w:eastAsia="Sylfaen" w:hAnsi="Sylfaen" w:cs="Sylfaen"/>
              </w:rPr>
              <w:t>ՀՀ</w:t>
            </w:r>
            <w:r w:rsidRPr="00DE4DE9">
              <w:rPr>
                <w:rFonts w:ascii="Sylfaen" w:eastAsia="Sylfaen" w:hAnsi="Sylfaen" w:cs="Sylfaen"/>
                <w:spacing w:val="-7"/>
                <w:lang w:val="en-US"/>
              </w:rPr>
              <w:t xml:space="preserve"> </w:t>
            </w:r>
            <w:proofErr w:type="spellStart"/>
            <w:r>
              <w:rPr>
                <w:rFonts w:ascii="Sylfaen" w:eastAsia="Sylfaen" w:hAnsi="Sylfaen" w:cs="Sylfaen"/>
              </w:rPr>
              <w:t>կառավարության</w:t>
            </w:r>
            <w:proofErr w:type="spellEnd"/>
            <w:r w:rsidRPr="00DE4DE9">
              <w:rPr>
                <w:rFonts w:ascii="Sylfaen" w:eastAsia="Sylfaen" w:hAnsi="Sylfaen" w:cs="Sylfaen"/>
                <w:spacing w:val="-7"/>
                <w:lang w:val="en-US"/>
              </w:rPr>
              <w:t xml:space="preserve"> </w:t>
            </w:r>
            <w:proofErr w:type="spellStart"/>
            <w:r>
              <w:rPr>
                <w:rFonts w:ascii="Sylfaen" w:eastAsia="Sylfaen" w:hAnsi="Sylfaen" w:cs="Sylfaen"/>
              </w:rPr>
              <w:t>որոշում</w:t>
            </w:r>
            <w:proofErr w:type="spellEnd"/>
            <w:r w:rsidRPr="00DE4DE9">
              <w:rPr>
                <w:rFonts w:ascii="Sylfaen" w:eastAsia="Sylfaen" w:hAnsi="Sylfaen" w:cs="Sylfaen"/>
                <w:spacing w:val="-5"/>
                <w:lang w:val="en-US"/>
              </w:rPr>
              <w:t xml:space="preserve"> </w:t>
            </w:r>
            <w:r w:rsidRPr="00DE4DE9">
              <w:rPr>
                <w:lang w:val="en-US"/>
              </w:rPr>
              <w:t>«</w:t>
            </w:r>
            <w:proofErr w:type="spellStart"/>
            <w:r>
              <w:rPr>
                <w:rFonts w:ascii="Sylfaen" w:eastAsia="Sylfaen" w:hAnsi="Sylfaen" w:cs="Sylfaen"/>
              </w:rPr>
              <w:t>Ատոմային</w:t>
            </w:r>
            <w:proofErr w:type="spellEnd"/>
            <w:r w:rsidRPr="00DE4DE9">
              <w:rPr>
                <w:rFonts w:ascii="Sylfaen" w:eastAsia="Sylfaen" w:hAnsi="Sylfaen" w:cs="Sylfaen"/>
                <w:spacing w:val="-4"/>
                <w:lang w:val="en-US"/>
              </w:rPr>
              <w:t xml:space="preserve"> </w:t>
            </w:r>
            <w:proofErr w:type="spellStart"/>
            <w:r>
              <w:rPr>
                <w:rFonts w:ascii="Sylfaen" w:eastAsia="Sylfaen" w:hAnsi="Sylfaen" w:cs="Sylfaen"/>
              </w:rPr>
              <w:t>էներգիայի</w:t>
            </w:r>
            <w:proofErr w:type="spellEnd"/>
            <w:r w:rsidRPr="00DE4DE9">
              <w:rPr>
                <w:rFonts w:ascii="Sylfaen" w:eastAsia="Sylfaen" w:hAnsi="Sylfaen" w:cs="Sylfaen"/>
                <w:spacing w:val="-2"/>
                <w:lang w:val="en-US"/>
              </w:rPr>
              <w:t xml:space="preserve"> </w:t>
            </w:r>
            <w:proofErr w:type="spellStart"/>
            <w:r>
              <w:rPr>
                <w:rFonts w:ascii="Sylfaen" w:eastAsia="Sylfaen" w:hAnsi="Sylfaen" w:cs="Sylfaen"/>
              </w:rPr>
              <w:t>օգտագործման</w:t>
            </w:r>
            <w:proofErr w:type="spellEnd"/>
            <w:r w:rsidRPr="00DE4DE9">
              <w:rPr>
                <w:rFonts w:ascii="Sylfaen" w:eastAsia="Sylfaen" w:hAnsi="Sylfaen" w:cs="Sylfaen"/>
                <w:spacing w:val="-8"/>
                <w:lang w:val="en-US"/>
              </w:rPr>
              <w:t xml:space="preserve"> </w:t>
            </w:r>
            <w:proofErr w:type="spellStart"/>
            <w:r>
              <w:rPr>
                <w:rFonts w:ascii="Sylfaen" w:eastAsia="Sylfaen" w:hAnsi="Sylfaen" w:cs="Sylfaen"/>
              </w:rPr>
              <w:t>օբյեկտների</w:t>
            </w:r>
            <w:proofErr w:type="spellEnd"/>
            <w:r w:rsidRPr="00DE4DE9">
              <w:rPr>
                <w:rFonts w:ascii="Sylfaen" w:eastAsia="Sylfaen" w:hAnsi="Sylfaen" w:cs="Sylfaen"/>
                <w:spacing w:val="-3"/>
                <w:lang w:val="en-US"/>
              </w:rPr>
              <w:t xml:space="preserve"> </w:t>
            </w:r>
            <w:proofErr w:type="spellStart"/>
            <w:r>
              <w:rPr>
                <w:rFonts w:ascii="Sylfaen" w:eastAsia="Sylfaen" w:hAnsi="Sylfaen" w:cs="Sylfaen"/>
              </w:rPr>
              <w:t>համար</w:t>
            </w:r>
            <w:proofErr w:type="spellEnd"/>
            <w:r w:rsidRPr="00DE4DE9">
              <w:rPr>
                <w:rFonts w:ascii="Sylfaen" w:eastAsia="Sylfaen" w:hAnsi="Sylfaen" w:cs="Sylfaen"/>
                <w:lang w:val="en-US"/>
              </w:rPr>
              <w:t xml:space="preserve"> </w:t>
            </w:r>
            <w:proofErr w:type="spellStart"/>
            <w:r>
              <w:rPr>
                <w:rFonts w:ascii="Sylfaen" w:eastAsia="Sylfaen" w:hAnsi="Sylfaen" w:cs="Sylfaen"/>
              </w:rPr>
              <w:t>անվտանգության</w:t>
            </w:r>
            <w:proofErr w:type="spellEnd"/>
            <w:r w:rsidRPr="00DE4DE9">
              <w:rPr>
                <w:rFonts w:ascii="Sylfaen" w:eastAsia="Sylfaen" w:hAnsi="Sylfaen" w:cs="Sylfaen"/>
                <w:lang w:val="en-US"/>
              </w:rPr>
              <w:t xml:space="preserve"> </w:t>
            </w:r>
            <w:proofErr w:type="spellStart"/>
            <w:r>
              <w:rPr>
                <w:rFonts w:ascii="Sylfaen" w:eastAsia="Sylfaen" w:hAnsi="Sylfaen" w:cs="Sylfaen"/>
              </w:rPr>
              <w:t>տեսակետից</w:t>
            </w:r>
            <w:proofErr w:type="spellEnd"/>
            <w:r w:rsidRPr="00DE4DE9">
              <w:rPr>
                <w:rFonts w:ascii="Sylfaen" w:eastAsia="Sylfaen" w:hAnsi="Sylfaen" w:cs="Sylfaen"/>
                <w:lang w:val="en-US"/>
              </w:rPr>
              <w:t xml:space="preserve"> </w:t>
            </w:r>
            <w:proofErr w:type="spellStart"/>
            <w:r>
              <w:rPr>
                <w:rFonts w:ascii="Sylfaen" w:eastAsia="Sylfaen" w:hAnsi="Sylfaen" w:cs="Sylfaen"/>
              </w:rPr>
              <w:t>կարևոր</w:t>
            </w:r>
            <w:proofErr w:type="spellEnd"/>
            <w:r w:rsidRPr="00DE4DE9">
              <w:rPr>
                <w:rFonts w:ascii="Sylfaen" w:eastAsia="Sylfaen" w:hAnsi="Sylfaen" w:cs="Sylfaen"/>
                <w:lang w:val="en-US"/>
              </w:rPr>
              <w:t xml:space="preserve"> </w:t>
            </w:r>
            <w:proofErr w:type="spellStart"/>
            <w:r>
              <w:rPr>
                <w:rFonts w:ascii="Sylfaen" w:eastAsia="Sylfaen" w:hAnsi="Sylfaen" w:cs="Sylfaen"/>
              </w:rPr>
              <w:t>սարքերի</w:t>
            </w:r>
            <w:proofErr w:type="spellEnd"/>
            <w:r w:rsidRPr="00DE4DE9">
              <w:rPr>
                <w:lang w:val="en-US"/>
              </w:rPr>
              <w:t xml:space="preserve">, </w:t>
            </w:r>
            <w:proofErr w:type="spellStart"/>
            <w:r>
              <w:rPr>
                <w:rFonts w:ascii="Sylfaen" w:eastAsia="Sylfaen" w:hAnsi="Sylfaen" w:cs="Sylfaen"/>
              </w:rPr>
              <w:t>սարքավորումների</w:t>
            </w:r>
            <w:proofErr w:type="spellEnd"/>
            <w:r w:rsidRPr="00DE4DE9">
              <w:rPr>
                <w:lang w:val="en-US"/>
              </w:rPr>
              <w:t xml:space="preserve">, </w:t>
            </w:r>
            <w:proofErr w:type="spellStart"/>
            <w:r>
              <w:rPr>
                <w:rFonts w:ascii="Sylfaen" w:eastAsia="Sylfaen" w:hAnsi="Sylfaen" w:cs="Sylfaen"/>
              </w:rPr>
              <w:t>համակարգերի</w:t>
            </w:r>
            <w:proofErr w:type="spellEnd"/>
          </w:p>
          <w:p w14:paraId="1BED4332" w14:textId="77777777" w:rsidR="001F79DD" w:rsidRDefault="00EE1B3F">
            <w:pPr>
              <w:pStyle w:val="TableParagraph"/>
              <w:spacing w:before="1" w:line="264" w:lineRule="auto"/>
              <w:ind w:left="57" w:right="467"/>
              <w:jc w:val="both"/>
            </w:pPr>
            <w:proofErr w:type="spellStart"/>
            <w:r>
              <w:rPr>
                <w:rFonts w:ascii="Sylfaen" w:eastAsia="Sylfaen" w:hAnsi="Sylfaen" w:cs="Sylfaen"/>
              </w:rPr>
              <w:t>նախագծման</w:t>
            </w:r>
            <w:proofErr w:type="spellEnd"/>
            <w:r>
              <w:rPr>
                <w:rFonts w:ascii="Sylfaen" w:eastAsia="Sylfaen" w:hAnsi="Sylfaen" w:cs="Sylfaen"/>
                <w:spacing w:val="-3"/>
              </w:rPr>
              <w:t xml:space="preserve"> </w:t>
            </w:r>
            <w:proofErr w:type="spellStart"/>
            <w:r>
              <w:rPr>
                <w:rFonts w:ascii="Sylfaen" w:eastAsia="Sylfaen" w:hAnsi="Sylfaen" w:cs="Sylfaen"/>
              </w:rPr>
              <w:t>լիցենզավորման</w:t>
            </w:r>
            <w:proofErr w:type="spellEnd"/>
            <w:r>
              <w:rPr>
                <w:rFonts w:ascii="Sylfaen" w:eastAsia="Sylfaen" w:hAnsi="Sylfaen" w:cs="Sylfaen"/>
                <w:spacing w:val="-6"/>
              </w:rPr>
              <w:t xml:space="preserve"> </w:t>
            </w:r>
            <w:proofErr w:type="spellStart"/>
            <w:r>
              <w:rPr>
                <w:rFonts w:ascii="Sylfaen" w:eastAsia="Sylfaen" w:hAnsi="Sylfaen" w:cs="Sylfaen"/>
              </w:rPr>
              <w:t>կարգը</w:t>
            </w:r>
            <w:proofErr w:type="spellEnd"/>
            <w:r>
              <w:rPr>
                <w:rFonts w:ascii="Sylfaen" w:eastAsia="Sylfaen" w:hAnsi="Sylfaen" w:cs="Sylfaen"/>
                <w:spacing w:val="-1"/>
              </w:rPr>
              <w:t xml:space="preserve"> </w:t>
            </w:r>
            <w:r>
              <w:rPr>
                <w:rFonts w:ascii="Sylfaen" w:eastAsia="Sylfaen" w:hAnsi="Sylfaen" w:cs="Sylfaen"/>
              </w:rPr>
              <w:t>և</w:t>
            </w:r>
            <w:r>
              <w:rPr>
                <w:rFonts w:ascii="Sylfaen" w:eastAsia="Sylfaen" w:hAnsi="Sylfaen" w:cs="Sylfaen"/>
                <w:spacing w:val="-8"/>
              </w:rPr>
              <w:t xml:space="preserve"> </w:t>
            </w:r>
            <w:proofErr w:type="spellStart"/>
            <w:r>
              <w:rPr>
                <w:rFonts w:ascii="Sylfaen" w:eastAsia="Sylfaen" w:hAnsi="Sylfaen" w:cs="Sylfaen"/>
              </w:rPr>
              <w:t>լիցենզիայի</w:t>
            </w:r>
            <w:proofErr w:type="spellEnd"/>
            <w:r>
              <w:rPr>
                <w:rFonts w:ascii="Sylfaen" w:eastAsia="Sylfaen" w:hAnsi="Sylfaen" w:cs="Sylfaen"/>
              </w:rPr>
              <w:t xml:space="preserve"> </w:t>
            </w:r>
            <w:proofErr w:type="spellStart"/>
            <w:r>
              <w:rPr>
                <w:rFonts w:ascii="Sylfaen" w:eastAsia="Sylfaen" w:hAnsi="Sylfaen" w:cs="Sylfaen"/>
              </w:rPr>
              <w:t>ձևը</w:t>
            </w:r>
            <w:proofErr w:type="spellEnd"/>
            <w:r>
              <w:rPr>
                <w:rFonts w:ascii="Sylfaen" w:eastAsia="Sylfaen" w:hAnsi="Sylfaen" w:cs="Sylfaen"/>
                <w:spacing w:val="-7"/>
              </w:rPr>
              <w:t xml:space="preserve"> </w:t>
            </w:r>
            <w:proofErr w:type="spellStart"/>
            <w:r>
              <w:rPr>
                <w:rFonts w:ascii="Sylfaen" w:eastAsia="Sylfaen" w:hAnsi="Sylfaen" w:cs="Sylfaen"/>
              </w:rPr>
              <w:t>հաստատելու</w:t>
            </w:r>
            <w:proofErr w:type="spellEnd"/>
            <w:r>
              <w:rPr>
                <w:rFonts w:ascii="Sylfaen" w:eastAsia="Sylfaen" w:hAnsi="Sylfaen" w:cs="Sylfaen"/>
                <w:spacing w:val="-5"/>
              </w:rPr>
              <w:t xml:space="preserve"> </w:t>
            </w:r>
            <w:proofErr w:type="spellStart"/>
            <w:r>
              <w:rPr>
                <w:rFonts w:ascii="Sylfaen" w:eastAsia="Sylfaen" w:hAnsi="Sylfaen" w:cs="Sylfaen"/>
              </w:rPr>
              <w:t>մասին</w:t>
            </w:r>
            <w:proofErr w:type="spellEnd"/>
            <w:r>
              <w:t>»</w:t>
            </w:r>
            <w:r>
              <w:rPr>
                <w:spacing w:val="-8"/>
              </w:rPr>
              <w:t xml:space="preserve"> </w:t>
            </w:r>
            <w:r>
              <w:t>257-</w:t>
            </w:r>
            <w:r>
              <w:rPr>
                <w:rFonts w:ascii="Sylfaen" w:eastAsia="Sylfaen" w:hAnsi="Sylfaen" w:cs="Sylfaen"/>
              </w:rPr>
              <w:t>Ն</w:t>
            </w:r>
            <w:r>
              <w:t>10.02.05</w:t>
            </w:r>
            <w:r>
              <w:rPr>
                <w:rFonts w:ascii="Sylfaen" w:eastAsia="Sylfaen" w:hAnsi="Sylfaen" w:cs="Sylfaen"/>
              </w:rPr>
              <w:t xml:space="preserve">թ </w:t>
            </w:r>
            <w:r>
              <w:t>(Постановление</w:t>
            </w:r>
            <w:r>
              <w:rPr>
                <w:spacing w:val="-9"/>
              </w:rPr>
              <w:t xml:space="preserve"> </w:t>
            </w:r>
            <w:r>
              <w:t>Правительства</w:t>
            </w:r>
            <w:r>
              <w:rPr>
                <w:spacing w:val="-4"/>
              </w:rPr>
              <w:t xml:space="preserve"> </w:t>
            </w:r>
            <w:r>
              <w:t>Республики</w:t>
            </w:r>
            <w:r>
              <w:rPr>
                <w:spacing w:val="-1"/>
              </w:rPr>
              <w:t xml:space="preserve"> </w:t>
            </w:r>
            <w:r>
              <w:t>Армения</w:t>
            </w:r>
            <w:r>
              <w:rPr>
                <w:spacing w:val="-3"/>
              </w:rPr>
              <w:t xml:space="preserve"> </w:t>
            </w:r>
            <w:r>
              <w:t>«Об</w:t>
            </w:r>
            <w:r>
              <w:rPr>
                <w:spacing w:val="-4"/>
              </w:rPr>
              <w:t xml:space="preserve"> </w:t>
            </w:r>
            <w:r>
              <w:t>утверждении</w:t>
            </w:r>
            <w:r>
              <w:rPr>
                <w:spacing w:val="-1"/>
              </w:rPr>
              <w:t xml:space="preserve"> </w:t>
            </w:r>
            <w:r>
              <w:t>порядка лицензирования</w:t>
            </w:r>
            <w:r>
              <w:rPr>
                <w:spacing w:val="-8"/>
              </w:rPr>
              <w:t xml:space="preserve"> </w:t>
            </w:r>
            <w:r>
              <w:t>и формы лицензии на проектирование устройств, оборудования, систем, важных с точки зрения</w:t>
            </w:r>
          </w:p>
          <w:p w14:paraId="78378723" w14:textId="77777777" w:rsidR="001F79DD" w:rsidRDefault="00EE1B3F">
            <w:pPr>
              <w:pStyle w:val="TableParagraph"/>
              <w:spacing w:line="225" w:lineRule="exact"/>
              <w:ind w:left="57"/>
              <w:jc w:val="both"/>
            </w:pPr>
            <w:r>
              <w:t>безопасности</w:t>
            </w:r>
            <w:r>
              <w:rPr>
                <w:spacing w:val="-4"/>
              </w:rPr>
              <w:t xml:space="preserve"> </w:t>
            </w:r>
            <w:r>
              <w:t>для</w:t>
            </w:r>
            <w:r>
              <w:rPr>
                <w:spacing w:val="-5"/>
              </w:rPr>
              <w:t xml:space="preserve"> </w:t>
            </w:r>
            <w:r>
              <w:t>объектов</w:t>
            </w:r>
            <w:r>
              <w:rPr>
                <w:spacing w:val="-3"/>
              </w:rPr>
              <w:t xml:space="preserve"> </w:t>
            </w:r>
            <w:r>
              <w:t>использования</w:t>
            </w:r>
            <w:r>
              <w:rPr>
                <w:spacing w:val="-9"/>
              </w:rPr>
              <w:t xml:space="preserve"> </w:t>
            </w:r>
            <w:r>
              <w:t>атомной</w:t>
            </w:r>
            <w:r>
              <w:rPr>
                <w:spacing w:val="-7"/>
              </w:rPr>
              <w:t xml:space="preserve"> </w:t>
            </w:r>
            <w:r>
              <w:t>энергии»</w:t>
            </w:r>
            <w:r>
              <w:rPr>
                <w:spacing w:val="-9"/>
              </w:rPr>
              <w:t xml:space="preserve"> </w:t>
            </w:r>
            <w:r>
              <w:t>257-Н10.02.05</w:t>
            </w:r>
            <w:r>
              <w:rPr>
                <w:spacing w:val="-8"/>
              </w:rPr>
              <w:t xml:space="preserve"> </w:t>
            </w:r>
            <w:r>
              <w:rPr>
                <w:spacing w:val="-5"/>
              </w:rPr>
              <w:t>г.)</w:t>
            </w:r>
          </w:p>
        </w:tc>
      </w:tr>
      <w:tr w:rsidR="001F79DD" w14:paraId="53314B1C" w14:textId="77777777">
        <w:trPr>
          <w:trHeight w:val="1324"/>
        </w:trPr>
        <w:tc>
          <w:tcPr>
            <w:tcW w:w="518" w:type="dxa"/>
          </w:tcPr>
          <w:p w14:paraId="422BA3FA" w14:textId="77777777" w:rsidR="001F79DD" w:rsidRDefault="00EE1B3F">
            <w:pPr>
              <w:pStyle w:val="TableParagraph"/>
              <w:spacing w:before="82"/>
              <w:ind w:left="60" w:right="29"/>
              <w:jc w:val="center"/>
            </w:pPr>
            <w:bookmarkStart w:id="14" w:name="_bookmark7"/>
            <w:bookmarkEnd w:id="14"/>
            <w:r>
              <w:rPr>
                <w:spacing w:val="-5"/>
              </w:rPr>
              <w:t>9.</w:t>
            </w:r>
          </w:p>
        </w:tc>
        <w:tc>
          <w:tcPr>
            <w:tcW w:w="9863" w:type="dxa"/>
          </w:tcPr>
          <w:p w14:paraId="2DD520C8" w14:textId="5DCDD014" w:rsidR="002A52E0" w:rsidRPr="002A52E0" w:rsidRDefault="002A52E0">
            <w:pPr>
              <w:pStyle w:val="TableParagraph"/>
              <w:spacing w:before="90"/>
              <w:ind w:left="57"/>
              <w:rPr>
                <w:rFonts w:ascii="Sylfaen" w:eastAsia="Sylfaen" w:hAnsi="Sylfaen" w:cs="Sylfaen"/>
                <w:lang w:val="en-US"/>
              </w:rPr>
            </w:pPr>
            <w:r w:rsidRPr="002A52E0">
              <w:rPr>
                <w:lang w:val="en-US"/>
              </w:rPr>
              <w:t>Procedure for Issuing Permits and Other Documents for the Execution of Construction Works in the Republic of Armenia, Government Decree 596-N dated 19.03.2015</w:t>
            </w:r>
          </w:p>
          <w:p w14:paraId="1F3E827E" w14:textId="4978795F" w:rsidR="001F79DD" w:rsidRPr="00DE4DE9" w:rsidRDefault="00EE1B3F">
            <w:pPr>
              <w:pStyle w:val="TableParagraph"/>
              <w:spacing w:before="90"/>
              <w:ind w:left="57"/>
              <w:rPr>
                <w:lang w:val="en-US"/>
              </w:rPr>
            </w:pPr>
            <w:proofErr w:type="spellStart"/>
            <w:r>
              <w:rPr>
                <w:rFonts w:ascii="Sylfaen" w:eastAsia="Sylfaen" w:hAnsi="Sylfaen" w:cs="Sylfaen"/>
              </w:rPr>
              <w:t>Հայաստանի</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Հանրապետությունում</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կառուցապատման</w:t>
            </w:r>
            <w:proofErr w:type="spellEnd"/>
            <w:r w:rsidRPr="00DE4DE9">
              <w:rPr>
                <w:rFonts w:ascii="Sylfaen" w:eastAsia="Sylfaen" w:hAnsi="Sylfaen" w:cs="Sylfaen"/>
                <w:spacing w:val="-2"/>
                <w:lang w:val="en-US"/>
              </w:rPr>
              <w:t xml:space="preserve"> </w:t>
            </w:r>
            <w:proofErr w:type="spellStart"/>
            <w:r>
              <w:rPr>
                <w:rFonts w:ascii="Sylfaen" w:eastAsia="Sylfaen" w:hAnsi="Sylfaen" w:cs="Sylfaen"/>
              </w:rPr>
              <w:t>նպատակով</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թույլտվությունների</w:t>
            </w:r>
            <w:proofErr w:type="spellEnd"/>
            <w:r w:rsidRPr="00DE4DE9">
              <w:rPr>
                <w:rFonts w:ascii="Sylfaen" w:eastAsia="Sylfaen" w:hAnsi="Sylfaen" w:cs="Sylfaen"/>
                <w:spacing w:val="-4"/>
                <w:lang w:val="en-US"/>
              </w:rPr>
              <w:t xml:space="preserve"> </w:t>
            </w:r>
            <w:proofErr w:type="spellStart"/>
            <w:r>
              <w:rPr>
                <w:rFonts w:ascii="Sylfaen" w:eastAsia="Sylfaen" w:hAnsi="Sylfaen" w:cs="Sylfaen"/>
              </w:rPr>
              <w:t>եվ</w:t>
            </w:r>
            <w:proofErr w:type="spellEnd"/>
            <w:r w:rsidRPr="00DE4DE9">
              <w:rPr>
                <w:rFonts w:ascii="Sylfaen" w:eastAsia="Sylfaen" w:hAnsi="Sylfaen" w:cs="Sylfaen"/>
                <w:spacing w:val="-6"/>
                <w:lang w:val="en-US"/>
              </w:rPr>
              <w:t xml:space="preserve"> </w:t>
            </w:r>
            <w:proofErr w:type="spellStart"/>
            <w:r>
              <w:rPr>
                <w:rFonts w:ascii="Sylfaen" w:eastAsia="Sylfaen" w:hAnsi="Sylfaen" w:cs="Sylfaen"/>
              </w:rPr>
              <w:t>այլ</w:t>
            </w:r>
            <w:proofErr w:type="spellEnd"/>
            <w:r w:rsidRPr="00DE4DE9">
              <w:rPr>
                <w:rFonts w:ascii="Sylfaen" w:eastAsia="Sylfaen" w:hAnsi="Sylfaen" w:cs="Sylfaen"/>
                <w:lang w:val="en-US"/>
              </w:rPr>
              <w:t xml:space="preserve"> </w:t>
            </w:r>
            <w:proofErr w:type="spellStart"/>
            <w:r>
              <w:rPr>
                <w:rFonts w:ascii="Sylfaen" w:eastAsia="Sylfaen" w:hAnsi="Sylfaen" w:cs="Sylfaen"/>
              </w:rPr>
              <w:t>փաստաթղթերի</w:t>
            </w:r>
            <w:proofErr w:type="spellEnd"/>
            <w:r w:rsidRPr="00DE4DE9">
              <w:rPr>
                <w:rFonts w:ascii="Sylfaen" w:eastAsia="Sylfaen" w:hAnsi="Sylfaen" w:cs="Sylfaen"/>
                <w:lang w:val="en-US"/>
              </w:rPr>
              <w:t xml:space="preserve"> </w:t>
            </w:r>
            <w:proofErr w:type="spellStart"/>
            <w:r>
              <w:rPr>
                <w:rFonts w:ascii="Sylfaen" w:eastAsia="Sylfaen" w:hAnsi="Sylfaen" w:cs="Sylfaen"/>
              </w:rPr>
              <w:t>տրամադրման</w:t>
            </w:r>
            <w:proofErr w:type="spellEnd"/>
            <w:r w:rsidRPr="00DE4DE9">
              <w:rPr>
                <w:rFonts w:ascii="Sylfaen" w:eastAsia="Sylfaen" w:hAnsi="Sylfaen" w:cs="Sylfaen"/>
                <w:lang w:val="en-US"/>
              </w:rPr>
              <w:t xml:space="preserve"> </w:t>
            </w:r>
            <w:proofErr w:type="spellStart"/>
            <w:r>
              <w:rPr>
                <w:rFonts w:ascii="Sylfaen" w:eastAsia="Sylfaen" w:hAnsi="Sylfaen" w:cs="Sylfaen"/>
              </w:rPr>
              <w:t>կարգ</w:t>
            </w:r>
            <w:proofErr w:type="spellEnd"/>
            <w:r w:rsidRPr="00DE4DE9">
              <w:rPr>
                <w:rFonts w:ascii="Sylfaen" w:eastAsia="Sylfaen" w:hAnsi="Sylfaen" w:cs="Sylfaen"/>
                <w:lang w:val="en-US"/>
              </w:rPr>
              <w:t xml:space="preserve"> </w:t>
            </w:r>
            <w:r>
              <w:rPr>
                <w:rFonts w:ascii="Sylfaen" w:eastAsia="Sylfaen" w:hAnsi="Sylfaen" w:cs="Sylfaen"/>
              </w:rPr>
              <w:t>ՀՀ</w:t>
            </w:r>
            <w:r w:rsidRPr="00DE4DE9">
              <w:rPr>
                <w:rFonts w:ascii="Sylfaen" w:eastAsia="Sylfaen" w:hAnsi="Sylfaen" w:cs="Sylfaen"/>
                <w:lang w:val="en-US"/>
              </w:rPr>
              <w:t xml:space="preserve"> </w:t>
            </w:r>
            <w:proofErr w:type="spellStart"/>
            <w:r>
              <w:rPr>
                <w:rFonts w:ascii="Sylfaen" w:eastAsia="Sylfaen" w:hAnsi="Sylfaen" w:cs="Sylfaen"/>
              </w:rPr>
              <w:t>կառավարության</w:t>
            </w:r>
            <w:proofErr w:type="spellEnd"/>
            <w:r w:rsidRPr="00DE4DE9">
              <w:rPr>
                <w:rFonts w:ascii="Sylfaen" w:eastAsia="Sylfaen" w:hAnsi="Sylfaen" w:cs="Sylfaen"/>
                <w:lang w:val="en-US"/>
              </w:rPr>
              <w:t xml:space="preserve"> </w:t>
            </w:r>
            <w:proofErr w:type="spellStart"/>
            <w:r>
              <w:rPr>
                <w:rFonts w:ascii="Sylfaen" w:eastAsia="Sylfaen" w:hAnsi="Sylfaen" w:cs="Sylfaen"/>
              </w:rPr>
              <w:t>որոշում</w:t>
            </w:r>
            <w:proofErr w:type="spellEnd"/>
            <w:r w:rsidRPr="00DE4DE9">
              <w:rPr>
                <w:rFonts w:ascii="Sylfaen" w:eastAsia="Sylfaen" w:hAnsi="Sylfaen" w:cs="Sylfaen"/>
                <w:lang w:val="en-US"/>
              </w:rPr>
              <w:t xml:space="preserve"> </w:t>
            </w:r>
            <w:r w:rsidRPr="00DE4DE9">
              <w:rPr>
                <w:lang w:val="en-US"/>
              </w:rPr>
              <w:t>596-</w:t>
            </w:r>
            <w:r>
              <w:rPr>
                <w:rFonts w:ascii="Sylfaen" w:eastAsia="Sylfaen" w:hAnsi="Sylfaen" w:cs="Sylfaen"/>
              </w:rPr>
              <w:t>Ն</w:t>
            </w:r>
            <w:r w:rsidRPr="00DE4DE9">
              <w:rPr>
                <w:rFonts w:ascii="Sylfaen" w:eastAsia="Sylfaen" w:hAnsi="Sylfaen" w:cs="Sylfaen"/>
                <w:lang w:val="en-US"/>
              </w:rPr>
              <w:t xml:space="preserve"> </w:t>
            </w:r>
            <w:r w:rsidRPr="00DE4DE9">
              <w:rPr>
                <w:lang w:val="en-US"/>
              </w:rPr>
              <w:t xml:space="preserve">19.03.15 </w:t>
            </w:r>
            <w:r>
              <w:rPr>
                <w:rFonts w:ascii="Sylfaen" w:eastAsia="Sylfaen" w:hAnsi="Sylfaen" w:cs="Sylfaen"/>
              </w:rPr>
              <w:t>թ</w:t>
            </w:r>
            <w:r w:rsidRPr="00DE4DE9">
              <w:rPr>
                <w:lang w:val="en-US"/>
              </w:rPr>
              <w:t>.</w:t>
            </w:r>
          </w:p>
          <w:p w14:paraId="3C20D8FE" w14:textId="77777777" w:rsidR="001F79DD" w:rsidRDefault="00EE1B3F">
            <w:pPr>
              <w:pStyle w:val="TableParagraph"/>
              <w:spacing w:before="53" w:line="237" w:lineRule="auto"/>
              <w:ind w:left="57"/>
            </w:pPr>
            <w:r>
              <w:t>Порядок</w:t>
            </w:r>
            <w:r>
              <w:rPr>
                <w:spacing w:val="-5"/>
              </w:rPr>
              <w:t xml:space="preserve"> </w:t>
            </w:r>
            <w:r>
              <w:t>выдачи</w:t>
            </w:r>
            <w:r>
              <w:rPr>
                <w:spacing w:val="-3"/>
              </w:rPr>
              <w:t xml:space="preserve"> </w:t>
            </w:r>
            <w:r>
              <w:t>разрешения</w:t>
            </w:r>
            <w:r>
              <w:rPr>
                <w:spacing w:val="-4"/>
              </w:rPr>
              <w:t xml:space="preserve"> </w:t>
            </w:r>
            <w:r>
              <w:t>и</w:t>
            </w:r>
            <w:r>
              <w:rPr>
                <w:spacing w:val="-6"/>
              </w:rPr>
              <w:t xml:space="preserve"> </w:t>
            </w:r>
            <w:r>
              <w:t>иных</w:t>
            </w:r>
            <w:r>
              <w:rPr>
                <w:spacing w:val="-7"/>
              </w:rPr>
              <w:t xml:space="preserve"> </w:t>
            </w:r>
            <w:r>
              <w:t>документов</w:t>
            </w:r>
            <w:r>
              <w:rPr>
                <w:spacing w:val="-3"/>
              </w:rPr>
              <w:t xml:space="preserve"> </w:t>
            </w:r>
            <w:r>
              <w:t>с</w:t>
            </w:r>
            <w:r>
              <w:rPr>
                <w:spacing w:val="-5"/>
              </w:rPr>
              <w:t xml:space="preserve"> </w:t>
            </w:r>
            <w:r>
              <w:t>целью</w:t>
            </w:r>
            <w:r>
              <w:rPr>
                <w:spacing w:val="-4"/>
              </w:rPr>
              <w:t xml:space="preserve"> </w:t>
            </w:r>
            <w:r>
              <w:t>производства</w:t>
            </w:r>
            <w:r>
              <w:rPr>
                <w:spacing w:val="-1"/>
              </w:rPr>
              <w:t xml:space="preserve"> </w:t>
            </w:r>
            <w:r>
              <w:t>строительных</w:t>
            </w:r>
            <w:r>
              <w:rPr>
                <w:spacing w:val="-4"/>
              </w:rPr>
              <w:t xml:space="preserve"> </w:t>
            </w:r>
            <w:r>
              <w:t>работ</w:t>
            </w:r>
            <w:r>
              <w:rPr>
                <w:spacing w:val="-4"/>
              </w:rPr>
              <w:t xml:space="preserve"> </w:t>
            </w:r>
            <w:r>
              <w:t>в</w:t>
            </w:r>
            <w:r>
              <w:rPr>
                <w:spacing w:val="-7"/>
              </w:rPr>
              <w:t xml:space="preserve"> </w:t>
            </w:r>
            <w:r>
              <w:t>РА. Постановление Правительства Республики Армения 596-Н 19.03.15 г.</w:t>
            </w:r>
          </w:p>
        </w:tc>
      </w:tr>
      <w:tr w:rsidR="001F79DD" w14:paraId="668BBDA9" w14:textId="77777777">
        <w:trPr>
          <w:trHeight w:val="2634"/>
        </w:trPr>
        <w:tc>
          <w:tcPr>
            <w:tcW w:w="518" w:type="dxa"/>
          </w:tcPr>
          <w:p w14:paraId="251B4BE9" w14:textId="77777777" w:rsidR="001F79DD" w:rsidRDefault="00EE1B3F">
            <w:pPr>
              <w:pStyle w:val="TableParagraph"/>
              <w:spacing w:before="82"/>
              <w:ind w:left="60" w:right="34"/>
              <w:jc w:val="center"/>
            </w:pPr>
            <w:r>
              <w:rPr>
                <w:spacing w:val="-5"/>
              </w:rPr>
              <w:t>10.</w:t>
            </w:r>
          </w:p>
        </w:tc>
        <w:tc>
          <w:tcPr>
            <w:tcW w:w="9863" w:type="dxa"/>
          </w:tcPr>
          <w:p w14:paraId="0B341BF0" w14:textId="1294FBA6" w:rsidR="002A52E0" w:rsidRPr="002A52E0" w:rsidRDefault="002A52E0" w:rsidP="002A52E0">
            <w:pPr>
              <w:pStyle w:val="TableParagraph"/>
              <w:spacing w:before="27" w:line="289" w:lineRule="exact"/>
              <w:ind w:left="57"/>
              <w:rPr>
                <w:rFonts w:ascii="Sylfaen" w:eastAsia="Sylfaen" w:hAnsi="Sylfaen" w:cs="Sylfaen"/>
                <w:lang w:val="en-US"/>
              </w:rPr>
            </w:pPr>
            <w:r w:rsidRPr="002A52E0">
              <w:rPr>
                <w:lang w:val="en-US"/>
              </w:rPr>
              <w:t>Order of the Chairman of the Committee on Urban Development of the Republic of Armenia “On Approval of a Number of Normative and Technical Documents Subject to Localization and Effective in the Territory of the Republic of Armenia, and on Annulment of the Order of the Minister of Urban Development of the Republic of Armenia No. 82 dated 01 October 2001,” No. 11-N dated 14.06.2022</w:t>
            </w:r>
          </w:p>
          <w:p w14:paraId="233C0236" w14:textId="482D416F" w:rsidR="001F79DD" w:rsidRPr="002A52E0" w:rsidRDefault="00EE1B3F">
            <w:pPr>
              <w:pStyle w:val="TableParagraph"/>
              <w:spacing w:before="27" w:line="289" w:lineRule="exact"/>
              <w:ind w:left="57"/>
              <w:rPr>
                <w:rFonts w:ascii="Sylfaen" w:eastAsia="Sylfaen" w:hAnsi="Sylfaen" w:cs="Sylfaen"/>
                <w:lang w:val="en-US"/>
              </w:rPr>
            </w:pPr>
            <w:r>
              <w:rPr>
                <w:rFonts w:ascii="Sylfaen" w:eastAsia="Sylfaen" w:hAnsi="Sylfaen" w:cs="Sylfaen"/>
              </w:rPr>
              <w:t>ՀՀ</w:t>
            </w:r>
            <w:r w:rsidRPr="002A52E0">
              <w:rPr>
                <w:rFonts w:ascii="Sylfaen" w:eastAsia="Sylfaen" w:hAnsi="Sylfaen" w:cs="Sylfaen"/>
                <w:spacing w:val="-3"/>
                <w:lang w:val="en-US"/>
              </w:rPr>
              <w:t xml:space="preserve"> </w:t>
            </w:r>
            <w:proofErr w:type="spellStart"/>
            <w:r>
              <w:rPr>
                <w:rFonts w:ascii="Sylfaen" w:eastAsia="Sylfaen" w:hAnsi="Sylfaen" w:cs="Sylfaen"/>
              </w:rPr>
              <w:t>քաղաքաշինության</w:t>
            </w:r>
            <w:proofErr w:type="spellEnd"/>
            <w:r w:rsidRPr="002A52E0">
              <w:rPr>
                <w:rFonts w:ascii="Sylfaen" w:eastAsia="Sylfaen" w:hAnsi="Sylfaen" w:cs="Sylfaen"/>
                <w:spacing w:val="-8"/>
                <w:lang w:val="en-US"/>
              </w:rPr>
              <w:t xml:space="preserve"> </w:t>
            </w:r>
            <w:proofErr w:type="spellStart"/>
            <w:r>
              <w:rPr>
                <w:rFonts w:ascii="Sylfaen" w:eastAsia="Sylfaen" w:hAnsi="Sylfaen" w:cs="Sylfaen"/>
              </w:rPr>
              <w:t>կոմիտեի</w:t>
            </w:r>
            <w:proofErr w:type="spellEnd"/>
            <w:r w:rsidRPr="002A52E0">
              <w:rPr>
                <w:rFonts w:ascii="Sylfaen" w:eastAsia="Sylfaen" w:hAnsi="Sylfaen" w:cs="Sylfaen"/>
                <w:spacing w:val="-5"/>
                <w:lang w:val="en-US"/>
              </w:rPr>
              <w:t xml:space="preserve"> </w:t>
            </w:r>
            <w:proofErr w:type="spellStart"/>
            <w:r>
              <w:rPr>
                <w:rFonts w:ascii="Sylfaen" w:eastAsia="Sylfaen" w:hAnsi="Sylfaen" w:cs="Sylfaen"/>
              </w:rPr>
              <w:t>նախագահի</w:t>
            </w:r>
            <w:proofErr w:type="spellEnd"/>
            <w:r w:rsidRPr="002A52E0">
              <w:rPr>
                <w:rFonts w:ascii="Sylfaen" w:eastAsia="Sylfaen" w:hAnsi="Sylfaen" w:cs="Sylfaen"/>
                <w:spacing w:val="46"/>
                <w:lang w:val="en-US"/>
              </w:rPr>
              <w:t xml:space="preserve"> </w:t>
            </w:r>
            <w:proofErr w:type="spellStart"/>
            <w:r>
              <w:rPr>
                <w:rFonts w:ascii="Sylfaen" w:eastAsia="Sylfaen" w:hAnsi="Sylfaen" w:cs="Sylfaen"/>
                <w:spacing w:val="-2"/>
              </w:rPr>
              <w:t>հրաման</w:t>
            </w:r>
            <w:proofErr w:type="spellEnd"/>
          </w:p>
          <w:p w14:paraId="502D9FEB" w14:textId="77777777" w:rsidR="001F79DD" w:rsidRPr="00DE4DE9" w:rsidRDefault="00EE1B3F">
            <w:pPr>
              <w:pStyle w:val="TableParagraph"/>
              <w:ind w:left="57"/>
              <w:rPr>
                <w:lang w:val="en-US"/>
              </w:rPr>
            </w:pPr>
            <w:r w:rsidRPr="00DE4DE9">
              <w:rPr>
                <w:lang w:val="en-US"/>
              </w:rPr>
              <w:t>«</w:t>
            </w:r>
            <w:proofErr w:type="spellStart"/>
            <w:r>
              <w:rPr>
                <w:rFonts w:ascii="Sylfaen" w:eastAsia="Sylfaen" w:hAnsi="Sylfaen" w:cs="Sylfaen"/>
              </w:rPr>
              <w:t>Հայաստանի</w:t>
            </w:r>
            <w:proofErr w:type="spellEnd"/>
            <w:r w:rsidRPr="00DE4DE9">
              <w:rPr>
                <w:rFonts w:ascii="Sylfaen" w:eastAsia="Sylfaen" w:hAnsi="Sylfaen" w:cs="Sylfaen"/>
                <w:lang w:val="en-US"/>
              </w:rPr>
              <w:t xml:space="preserve"> </w:t>
            </w:r>
            <w:proofErr w:type="spellStart"/>
            <w:r>
              <w:rPr>
                <w:rFonts w:ascii="Sylfaen" w:eastAsia="Sylfaen" w:hAnsi="Sylfaen" w:cs="Sylfaen"/>
              </w:rPr>
              <w:t>Հանրապետության</w:t>
            </w:r>
            <w:proofErr w:type="spellEnd"/>
            <w:r w:rsidRPr="00DE4DE9">
              <w:rPr>
                <w:rFonts w:ascii="Sylfaen" w:eastAsia="Sylfaen" w:hAnsi="Sylfaen" w:cs="Sylfaen"/>
                <w:lang w:val="en-US"/>
              </w:rPr>
              <w:t xml:space="preserve"> </w:t>
            </w:r>
            <w:proofErr w:type="spellStart"/>
            <w:r>
              <w:rPr>
                <w:rFonts w:ascii="Sylfaen" w:eastAsia="Sylfaen" w:hAnsi="Sylfaen" w:cs="Sylfaen"/>
              </w:rPr>
              <w:t>տարածքում</w:t>
            </w:r>
            <w:proofErr w:type="spellEnd"/>
            <w:r w:rsidRPr="00DE4DE9">
              <w:rPr>
                <w:rFonts w:ascii="Sylfaen" w:eastAsia="Sylfaen" w:hAnsi="Sylfaen" w:cs="Sylfaen"/>
                <w:lang w:val="en-US"/>
              </w:rPr>
              <w:t xml:space="preserve"> </w:t>
            </w:r>
            <w:proofErr w:type="spellStart"/>
            <w:r>
              <w:rPr>
                <w:rFonts w:ascii="Sylfaen" w:eastAsia="Sylfaen" w:hAnsi="Sylfaen" w:cs="Sylfaen"/>
              </w:rPr>
              <w:t>գործող</w:t>
            </w:r>
            <w:proofErr w:type="spellEnd"/>
            <w:r w:rsidRPr="00DE4DE9">
              <w:rPr>
                <w:lang w:val="en-US"/>
              </w:rPr>
              <w:t xml:space="preserve">` </w:t>
            </w:r>
            <w:proofErr w:type="spellStart"/>
            <w:r>
              <w:rPr>
                <w:rFonts w:ascii="Sylfaen" w:eastAsia="Sylfaen" w:hAnsi="Sylfaen" w:cs="Sylfaen"/>
              </w:rPr>
              <w:t>տեղայնացման</w:t>
            </w:r>
            <w:proofErr w:type="spellEnd"/>
            <w:r w:rsidRPr="00DE4DE9">
              <w:rPr>
                <w:rFonts w:ascii="Sylfaen" w:eastAsia="Sylfaen" w:hAnsi="Sylfaen" w:cs="Sylfaen"/>
                <w:lang w:val="en-US"/>
              </w:rPr>
              <w:t xml:space="preserve"> </w:t>
            </w:r>
            <w:proofErr w:type="spellStart"/>
            <w:r>
              <w:rPr>
                <w:rFonts w:ascii="Sylfaen" w:eastAsia="Sylfaen" w:hAnsi="Sylfaen" w:cs="Sylfaen"/>
              </w:rPr>
              <w:t>ենթակա</w:t>
            </w:r>
            <w:proofErr w:type="spellEnd"/>
            <w:r w:rsidRPr="00DE4DE9">
              <w:rPr>
                <w:rFonts w:ascii="Sylfaen" w:eastAsia="Sylfaen" w:hAnsi="Sylfaen" w:cs="Sylfaen"/>
                <w:lang w:val="en-US"/>
              </w:rPr>
              <w:t xml:space="preserve"> </w:t>
            </w:r>
            <w:proofErr w:type="spellStart"/>
            <w:r>
              <w:rPr>
                <w:rFonts w:ascii="Sylfaen" w:eastAsia="Sylfaen" w:hAnsi="Sylfaen" w:cs="Sylfaen"/>
              </w:rPr>
              <w:t>մի</w:t>
            </w:r>
            <w:proofErr w:type="spellEnd"/>
            <w:r w:rsidRPr="00DE4DE9">
              <w:rPr>
                <w:rFonts w:ascii="Sylfaen" w:eastAsia="Sylfaen" w:hAnsi="Sylfaen" w:cs="Sylfaen"/>
                <w:lang w:val="en-US"/>
              </w:rPr>
              <w:t xml:space="preserve"> </w:t>
            </w:r>
            <w:proofErr w:type="spellStart"/>
            <w:r>
              <w:rPr>
                <w:rFonts w:ascii="Sylfaen" w:eastAsia="Sylfaen" w:hAnsi="Sylfaen" w:cs="Sylfaen"/>
              </w:rPr>
              <w:t>շարք</w:t>
            </w:r>
            <w:proofErr w:type="spellEnd"/>
            <w:r w:rsidRPr="00DE4DE9">
              <w:rPr>
                <w:rFonts w:ascii="Sylfaen" w:eastAsia="Sylfaen" w:hAnsi="Sylfaen" w:cs="Sylfaen"/>
                <w:lang w:val="en-US"/>
              </w:rPr>
              <w:t xml:space="preserve"> </w:t>
            </w:r>
            <w:proofErr w:type="spellStart"/>
            <w:r>
              <w:rPr>
                <w:rFonts w:ascii="Sylfaen" w:eastAsia="Sylfaen" w:hAnsi="Sylfaen" w:cs="Sylfaen"/>
              </w:rPr>
              <w:t>նորմատիվատեխնիկական</w:t>
            </w:r>
            <w:proofErr w:type="spellEnd"/>
            <w:r w:rsidRPr="00DE4DE9">
              <w:rPr>
                <w:rFonts w:ascii="Sylfaen" w:eastAsia="Sylfaen" w:hAnsi="Sylfaen" w:cs="Sylfaen"/>
                <w:lang w:val="en-US"/>
              </w:rPr>
              <w:t xml:space="preserve"> </w:t>
            </w:r>
            <w:proofErr w:type="spellStart"/>
            <w:r>
              <w:rPr>
                <w:rFonts w:ascii="Sylfaen" w:eastAsia="Sylfaen" w:hAnsi="Sylfaen" w:cs="Sylfaen"/>
              </w:rPr>
              <w:t>փաստաթղթեր</w:t>
            </w:r>
            <w:proofErr w:type="spellEnd"/>
            <w:r w:rsidRPr="00DE4DE9">
              <w:rPr>
                <w:rFonts w:ascii="Sylfaen" w:eastAsia="Sylfaen" w:hAnsi="Sylfaen" w:cs="Sylfaen"/>
                <w:lang w:val="en-US"/>
              </w:rPr>
              <w:t xml:space="preserve"> </w:t>
            </w:r>
            <w:proofErr w:type="spellStart"/>
            <w:r>
              <w:rPr>
                <w:rFonts w:ascii="Sylfaen" w:eastAsia="Sylfaen" w:hAnsi="Sylfaen" w:cs="Sylfaen"/>
              </w:rPr>
              <w:t>հաստատելու</w:t>
            </w:r>
            <w:proofErr w:type="spellEnd"/>
            <w:r w:rsidRPr="00DE4DE9">
              <w:rPr>
                <w:rFonts w:ascii="Sylfaen" w:eastAsia="Sylfaen" w:hAnsi="Sylfaen" w:cs="Sylfaen"/>
                <w:lang w:val="en-US"/>
              </w:rPr>
              <w:t xml:space="preserve"> </w:t>
            </w:r>
            <w:proofErr w:type="spellStart"/>
            <w:r>
              <w:rPr>
                <w:rFonts w:ascii="Sylfaen" w:eastAsia="Sylfaen" w:hAnsi="Sylfaen" w:cs="Sylfaen"/>
              </w:rPr>
              <w:t>եվ</w:t>
            </w:r>
            <w:proofErr w:type="spellEnd"/>
            <w:r w:rsidRPr="00DE4DE9">
              <w:rPr>
                <w:rFonts w:ascii="Sylfaen" w:eastAsia="Sylfaen" w:hAnsi="Sylfaen" w:cs="Sylfaen"/>
                <w:lang w:val="en-US"/>
              </w:rPr>
              <w:t xml:space="preserve"> </w:t>
            </w:r>
            <w:proofErr w:type="spellStart"/>
            <w:r>
              <w:rPr>
                <w:rFonts w:ascii="Sylfaen" w:eastAsia="Sylfaen" w:hAnsi="Sylfaen" w:cs="Sylfaen"/>
              </w:rPr>
              <w:t>հայաստանի</w:t>
            </w:r>
            <w:proofErr w:type="spellEnd"/>
            <w:r w:rsidRPr="00DE4DE9">
              <w:rPr>
                <w:rFonts w:ascii="Sylfaen" w:eastAsia="Sylfaen" w:hAnsi="Sylfaen" w:cs="Sylfaen"/>
                <w:lang w:val="en-US"/>
              </w:rPr>
              <w:t xml:space="preserve"> </w:t>
            </w:r>
            <w:proofErr w:type="spellStart"/>
            <w:r>
              <w:rPr>
                <w:rFonts w:ascii="Sylfaen" w:eastAsia="Sylfaen" w:hAnsi="Sylfaen" w:cs="Sylfaen"/>
              </w:rPr>
              <w:t>հանրապետության</w:t>
            </w:r>
            <w:proofErr w:type="spellEnd"/>
            <w:r w:rsidRPr="00DE4DE9">
              <w:rPr>
                <w:rFonts w:ascii="Sylfaen" w:eastAsia="Sylfaen" w:hAnsi="Sylfaen" w:cs="Sylfaen"/>
                <w:lang w:val="en-US"/>
              </w:rPr>
              <w:t xml:space="preserve"> </w:t>
            </w:r>
            <w:proofErr w:type="spellStart"/>
            <w:r>
              <w:rPr>
                <w:rFonts w:ascii="Sylfaen" w:eastAsia="Sylfaen" w:hAnsi="Sylfaen" w:cs="Sylfaen"/>
              </w:rPr>
              <w:t>քաղաքաշինության</w:t>
            </w:r>
            <w:proofErr w:type="spellEnd"/>
            <w:r w:rsidRPr="00DE4DE9">
              <w:rPr>
                <w:rFonts w:ascii="Sylfaen" w:eastAsia="Sylfaen" w:hAnsi="Sylfaen" w:cs="Sylfaen"/>
                <w:spacing w:val="-1"/>
                <w:lang w:val="en-US"/>
              </w:rPr>
              <w:t xml:space="preserve"> </w:t>
            </w:r>
            <w:proofErr w:type="spellStart"/>
            <w:r>
              <w:rPr>
                <w:rFonts w:ascii="Sylfaen" w:eastAsia="Sylfaen" w:hAnsi="Sylfaen" w:cs="Sylfaen"/>
              </w:rPr>
              <w:t>նախարարի</w:t>
            </w:r>
            <w:proofErr w:type="spellEnd"/>
            <w:r w:rsidRPr="00DE4DE9">
              <w:rPr>
                <w:rFonts w:ascii="Sylfaen" w:eastAsia="Sylfaen" w:hAnsi="Sylfaen" w:cs="Sylfaen"/>
                <w:lang w:val="en-US"/>
              </w:rPr>
              <w:t xml:space="preserve"> </w:t>
            </w:r>
            <w:r w:rsidRPr="00DE4DE9">
              <w:rPr>
                <w:lang w:val="en-US"/>
              </w:rPr>
              <w:t>2001</w:t>
            </w:r>
            <w:r w:rsidRPr="00DE4DE9">
              <w:rPr>
                <w:spacing w:val="-3"/>
                <w:lang w:val="en-US"/>
              </w:rPr>
              <w:t xml:space="preserve"> </w:t>
            </w:r>
            <w:proofErr w:type="spellStart"/>
            <w:r>
              <w:rPr>
                <w:rFonts w:ascii="Sylfaen" w:eastAsia="Sylfaen" w:hAnsi="Sylfaen" w:cs="Sylfaen"/>
              </w:rPr>
              <w:t>թվականի</w:t>
            </w:r>
            <w:proofErr w:type="spellEnd"/>
            <w:r w:rsidRPr="00DE4DE9">
              <w:rPr>
                <w:rFonts w:ascii="Sylfaen" w:eastAsia="Sylfaen" w:hAnsi="Sylfaen" w:cs="Sylfaen"/>
                <w:spacing w:val="-5"/>
                <w:lang w:val="en-US"/>
              </w:rPr>
              <w:t xml:space="preserve"> </w:t>
            </w:r>
            <w:proofErr w:type="spellStart"/>
            <w:r>
              <w:rPr>
                <w:rFonts w:ascii="Sylfaen" w:eastAsia="Sylfaen" w:hAnsi="Sylfaen" w:cs="Sylfaen"/>
              </w:rPr>
              <w:t>հոկտեմբերի</w:t>
            </w:r>
            <w:proofErr w:type="spellEnd"/>
            <w:r w:rsidRPr="00DE4DE9">
              <w:rPr>
                <w:rFonts w:ascii="Sylfaen" w:eastAsia="Sylfaen" w:hAnsi="Sylfaen" w:cs="Sylfaen"/>
                <w:spacing w:val="-4"/>
                <w:lang w:val="en-US"/>
              </w:rPr>
              <w:t xml:space="preserve"> </w:t>
            </w:r>
            <w:r w:rsidRPr="00DE4DE9">
              <w:rPr>
                <w:lang w:val="en-US"/>
              </w:rPr>
              <w:t>1-</w:t>
            </w:r>
            <w:r>
              <w:rPr>
                <w:rFonts w:ascii="Sylfaen" w:eastAsia="Sylfaen" w:hAnsi="Sylfaen" w:cs="Sylfaen"/>
              </w:rPr>
              <w:t>ի</w:t>
            </w:r>
            <w:r w:rsidRPr="00DE4DE9">
              <w:rPr>
                <w:rFonts w:ascii="Sylfaen" w:eastAsia="Sylfaen" w:hAnsi="Sylfaen" w:cs="Sylfaen"/>
                <w:spacing w:val="-7"/>
                <w:lang w:val="en-US"/>
              </w:rPr>
              <w:t xml:space="preserve"> </w:t>
            </w:r>
            <w:r>
              <w:rPr>
                <w:rFonts w:ascii="Sylfaen" w:eastAsia="Sylfaen" w:hAnsi="Sylfaen" w:cs="Sylfaen"/>
              </w:rPr>
              <w:t>հ</w:t>
            </w:r>
            <w:r w:rsidRPr="00DE4DE9">
              <w:rPr>
                <w:rFonts w:ascii="Sylfaen" w:eastAsia="Sylfaen" w:hAnsi="Sylfaen" w:cs="Sylfaen"/>
                <w:spacing w:val="-2"/>
                <w:lang w:val="en-US"/>
              </w:rPr>
              <w:t xml:space="preserve"> </w:t>
            </w:r>
            <w:r w:rsidRPr="00DE4DE9">
              <w:rPr>
                <w:lang w:val="en-US"/>
              </w:rPr>
              <w:t>82</w:t>
            </w:r>
            <w:r w:rsidRPr="00DE4DE9">
              <w:rPr>
                <w:spacing w:val="-8"/>
                <w:lang w:val="en-US"/>
              </w:rPr>
              <w:t xml:space="preserve"> </w:t>
            </w:r>
            <w:proofErr w:type="spellStart"/>
            <w:r>
              <w:rPr>
                <w:rFonts w:ascii="Sylfaen" w:eastAsia="Sylfaen" w:hAnsi="Sylfaen" w:cs="Sylfaen"/>
              </w:rPr>
              <w:t>հրամանն</w:t>
            </w:r>
            <w:proofErr w:type="spellEnd"/>
            <w:r w:rsidRPr="00DE4DE9">
              <w:rPr>
                <w:rFonts w:ascii="Sylfaen" w:eastAsia="Sylfaen" w:hAnsi="Sylfaen" w:cs="Sylfaen"/>
                <w:spacing w:val="-2"/>
                <w:lang w:val="en-US"/>
              </w:rPr>
              <w:t xml:space="preserve"> </w:t>
            </w:r>
            <w:proofErr w:type="spellStart"/>
            <w:r>
              <w:rPr>
                <w:rFonts w:ascii="Sylfaen" w:eastAsia="Sylfaen" w:hAnsi="Sylfaen" w:cs="Sylfaen"/>
              </w:rPr>
              <w:t>ուժը</w:t>
            </w:r>
            <w:proofErr w:type="spellEnd"/>
            <w:r w:rsidRPr="00DE4DE9">
              <w:rPr>
                <w:rFonts w:ascii="Sylfaen" w:eastAsia="Sylfaen" w:hAnsi="Sylfaen" w:cs="Sylfaen"/>
                <w:spacing w:val="-6"/>
                <w:lang w:val="en-US"/>
              </w:rPr>
              <w:t xml:space="preserve"> </w:t>
            </w:r>
            <w:proofErr w:type="spellStart"/>
            <w:r>
              <w:rPr>
                <w:rFonts w:ascii="Sylfaen" w:eastAsia="Sylfaen" w:hAnsi="Sylfaen" w:cs="Sylfaen"/>
              </w:rPr>
              <w:t>կորցրած</w:t>
            </w:r>
            <w:proofErr w:type="spellEnd"/>
            <w:r w:rsidRPr="00DE4DE9">
              <w:rPr>
                <w:rFonts w:ascii="Sylfaen" w:eastAsia="Sylfaen" w:hAnsi="Sylfaen" w:cs="Sylfaen"/>
                <w:lang w:val="en-US"/>
              </w:rPr>
              <w:t xml:space="preserve"> </w:t>
            </w:r>
            <w:proofErr w:type="spellStart"/>
            <w:r>
              <w:rPr>
                <w:rFonts w:ascii="Sylfaen" w:eastAsia="Sylfaen" w:hAnsi="Sylfaen" w:cs="Sylfaen"/>
              </w:rPr>
              <w:t>ճանաչելու</w:t>
            </w:r>
            <w:proofErr w:type="spellEnd"/>
            <w:r w:rsidRPr="00DE4DE9">
              <w:rPr>
                <w:rFonts w:ascii="Sylfaen" w:eastAsia="Sylfaen" w:hAnsi="Sylfaen" w:cs="Sylfaen"/>
                <w:lang w:val="en-US"/>
              </w:rPr>
              <w:t xml:space="preserve"> </w:t>
            </w:r>
            <w:proofErr w:type="spellStart"/>
            <w:r>
              <w:rPr>
                <w:rFonts w:ascii="Sylfaen" w:eastAsia="Sylfaen" w:hAnsi="Sylfaen" w:cs="Sylfaen"/>
              </w:rPr>
              <w:t>մասին</w:t>
            </w:r>
            <w:proofErr w:type="spellEnd"/>
            <w:r w:rsidRPr="00DE4DE9">
              <w:rPr>
                <w:lang w:val="en-US"/>
              </w:rPr>
              <w:t xml:space="preserve">» 11- </w:t>
            </w:r>
            <w:r>
              <w:rPr>
                <w:rFonts w:ascii="Sylfaen" w:eastAsia="Sylfaen" w:hAnsi="Sylfaen" w:cs="Sylfaen"/>
              </w:rPr>
              <w:t>Ն</w:t>
            </w:r>
            <w:r w:rsidRPr="00DE4DE9">
              <w:rPr>
                <w:rFonts w:ascii="Sylfaen" w:eastAsia="Sylfaen" w:hAnsi="Sylfaen" w:cs="Sylfaen"/>
                <w:lang w:val="en-US"/>
              </w:rPr>
              <w:t xml:space="preserve"> </w:t>
            </w:r>
            <w:r w:rsidRPr="00DE4DE9">
              <w:rPr>
                <w:lang w:val="en-US"/>
              </w:rPr>
              <w:t xml:space="preserve">14.06.22 </w:t>
            </w:r>
            <w:r>
              <w:rPr>
                <w:rFonts w:ascii="Sylfaen" w:eastAsia="Sylfaen" w:hAnsi="Sylfaen" w:cs="Sylfaen"/>
              </w:rPr>
              <w:t>թ</w:t>
            </w:r>
            <w:r w:rsidRPr="00DE4DE9">
              <w:rPr>
                <w:lang w:val="en-US"/>
              </w:rPr>
              <w:t>.</w:t>
            </w:r>
          </w:p>
          <w:p w14:paraId="015CCD19" w14:textId="77777777" w:rsidR="001F79DD" w:rsidRDefault="00EE1B3F">
            <w:pPr>
              <w:pStyle w:val="TableParagraph"/>
              <w:spacing w:line="248" w:lineRule="exact"/>
              <w:ind w:left="57"/>
            </w:pPr>
            <w:r>
              <w:t>(Приказ</w:t>
            </w:r>
            <w:r>
              <w:rPr>
                <w:spacing w:val="-8"/>
              </w:rPr>
              <w:t xml:space="preserve"> </w:t>
            </w:r>
            <w:r>
              <w:t>Председателя</w:t>
            </w:r>
            <w:r>
              <w:rPr>
                <w:spacing w:val="-8"/>
              </w:rPr>
              <w:t xml:space="preserve"> </w:t>
            </w:r>
            <w:r>
              <w:t>Комитета</w:t>
            </w:r>
            <w:r>
              <w:rPr>
                <w:spacing w:val="-6"/>
              </w:rPr>
              <w:t xml:space="preserve"> </w:t>
            </w:r>
            <w:r>
              <w:t>по</w:t>
            </w:r>
            <w:r>
              <w:rPr>
                <w:spacing w:val="-11"/>
              </w:rPr>
              <w:t xml:space="preserve"> </w:t>
            </w:r>
            <w:r>
              <w:t>градостроительству</w:t>
            </w:r>
            <w:r>
              <w:rPr>
                <w:spacing w:val="-11"/>
              </w:rPr>
              <w:t xml:space="preserve"> </w:t>
            </w:r>
            <w:r>
              <w:rPr>
                <w:spacing w:val="-5"/>
              </w:rPr>
              <w:t>РА</w:t>
            </w:r>
          </w:p>
          <w:p w14:paraId="6034D993" w14:textId="77777777" w:rsidR="001F79DD" w:rsidRDefault="00EE1B3F">
            <w:pPr>
              <w:pStyle w:val="TableParagraph"/>
              <w:spacing w:before="58"/>
              <w:ind w:left="57" w:right="168"/>
            </w:pPr>
            <w:r>
              <w:t>«Об утверждении ряда нормативно-технических документов, подлежащих локализации и действующих</w:t>
            </w:r>
            <w:r>
              <w:rPr>
                <w:spacing w:val="-4"/>
              </w:rPr>
              <w:t xml:space="preserve"> </w:t>
            </w:r>
            <w:r>
              <w:t>на</w:t>
            </w:r>
            <w:r>
              <w:rPr>
                <w:spacing w:val="-2"/>
              </w:rPr>
              <w:t xml:space="preserve"> </w:t>
            </w:r>
            <w:r>
              <w:t>территории</w:t>
            </w:r>
            <w:r>
              <w:rPr>
                <w:spacing w:val="-7"/>
              </w:rPr>
              <w:t xml:space="preserve"> </w:t>
            </w:r>
            <w:r>
              <w:t>Республики</w:t>
            </w:r>
            <w:r>
              <w:rPr>
                <w:spacing w:val="-3"/>
              </w:rPr>
              <w:t xml:space="preserve"> </w:t>
            </w:r>
            <w:r>
              <w:t>Армения,</w:t>
            </w:r>
            <w:r>
              <w:rPr>
                <w:spacing w:val="-7"/>
              </w:rPr>
              <w:t xml:space="preserve"> </w:t>
            </w:r>
            <w:r>
              <w:t>и</w:t>
            </w:r>
            <w:r>
              <w:rPr>
                <w:spacing w:val="-3"/>
              </w:rPr>
              <w:t xml:space="preserve"> </w:t>
            </w:r>
            <w:r>
              <w:t>признании</w:t>
            </w:r>
            <w:r>
              <w:rPr>
                <w:spacing w:val="-3"/>
              </w:rPr>
              <w:t xml:space="preserve"> </w:t>
            </w:r>
            <w:r>
              <w:t>утратившим</w:t>
            </w:r>
            <w:r>
              <w:rPr>
                <w:spacing w:val="-5"/>
              </w:rPr>
              <w:t xml:space="preserve"> </w:t>
            </w:r>
            <w:r>
              <w:t>силу</w:t>
            </w:r>
            <w:r>
              <w:rPr>
                <w:spacing w:val="-9"/>
              </w:rPr>
              <w:t xml:space="preserve"> </w:t>
            </w:r>
            <w:r>
              <w:t>приказа</w:t>
            </w:r>
            <w:r>
              <w:rPr>
                <w:spacing w:val="-6"/>
              </w:rPr>
              <w:t xml:space="preserve"> </w:t>
            </w:r>
            <w:r>
              <w:t>Министра градостроительства Республики Армения от 1 октября 2001 года № 82» № 11-Н от 14.06.22)</w:t>
            </w:r>
          </w:p>
        </w:tc>
      </w:tr>
      <w:tr w:rsidR="001F79DD" w14:paraId="48FA8828" w14:textId="77777777">
        <w:trPr>
          <w:trHeight w:val="671"/>
        </w:trPr>
        <w:tc>
          <w:tcPr>
            <w:tcW w:w="518" w:type="dxa"/>
          </w:tcPr>
          <w:p w14:paraId="19F7D8DC" w14:textId="77777777" w:rsidR="001F79DD" w:rsidRDefault="00EE1B3F">
            <w:pPr>
              <w:pStyle w:val="TableParagraph"/>
              <w:spacing w:before="82"/>
              <w:ind w:left="60" w:right="34"/>
              <w:jc w:val="center"/>
            </w:pPr>
            <w:r>
              <w:rPr>
                <w:spacing w:val="-5"/>
              </w:rPr>
              <w:t>11.</w:t>
            </w:r>
          </w:p>
        </w:tc>
        <w:tc>
          <w:tcPr>
            <w:tcW w:w="9863" w:type="dxa"/>
          </w:tcPr>
          <w:p w14:paraId="6B18325F" w14:textId="4BAA9B45" w:rsidR="002A52E0" w:rsidRPr="002A52E0" w:rsidRDefault="004F6BB1">
            <w:pPr>
              <w:pStyle w:val="TableParagraph"/>
              <w:spacing w:before="101" w:line="228" w:lineRule="auto"/>
              <w:ind w:left="57" w:right="168"/>
              <w:rPr>
                <w:rFonts w:ascii="Sylfaen" w:eastAsia="Sylfaen" w:hAnsi="Sylfaen" w:cs="Sylfaen"/>
                <w:sz w:val="20"/>
                <w:szCs w:val="20"/>
                <w:lang w:val="en-US"/>
              </w:rPr>
            </w:pPr>
            <w:r>
              <w:rPr>
                <w:sz w:val="20"/>
                <w:szCs w:val="20"/>
              </w:rPr>
              <w:t>СНРА</w:t>
            </w:r>
            <w:r w:rsidR="002A52E0" w:rsidRPr="002A52E0">
              <w:rPr>
                <w:lang w:val="en-US"/>
              </w:rPr>
              <w:t xml:space="preserve"> 13-02-2022 “Occupational Safety in Construction”</w:t>
            </w:r>
          </w:p>
          <w:p w14:paraId="544728F1" w14:textId="420F96C7" w:rsidR="001F79DD" w:rsidRDefault="00EE1B3F">
            <w:pPr>
              <w:pStyle w:val="TableParagraph"/>
              <w:spacing w:before="101" w:line="228" w:lineRule="auto"/>
              <w:ind w:left="57" w:right="168"/>
              <w:rPr>
                <w:sz w:val="20"/>
                <w:szCs w:val="20"/>
              </w:rPr>
            </w:pPr>
            <w:r>
              <w:rPr>
                <w:rFonts w:ascii="Sylfaen" w:eastAsia="Sylfaen" w:hAnsi="Sylfaen" w:cs="Sylfaen"/>
                <w:sz w:val="20"/>
                <w:szCs w:val="20"/>
              </w:rPr>
              <w:t>ՀՀՇՆ</w:t>
            </w:r>
            <w:r>
              <w:rPr>
                <w:rFonts w:ascii="Sylfaen" w:eastAsia="Sylfaen" w:hAnsi="Sylfaen" w:cs="Sylfaen"/>
                <w:spacing w:val="-5"/>
                <w:sz w:val="20"/>
                <w:szCs w:val="20"/>
              </w:rPr>
              <w:t xml:space="preserve"> </w:t>
            </w:r>
            <w:r>
              <w:rPr>
                <w:sz w:val="20"/>
                <w:szCs w:val="20"/>
              </w:rPr>
              <w:t>13-02-2022</w:t>
            </w:r>
            <w:r>
              <w:rPr>
                <w:spacing w:val="-8"/>
                <w:sz w:val="20"/>
                <w:szCs w:val="20"/>
              </w:rPr>
              <w:t xml:space="preserve"> </w:t>
            </w:r>
            <w:r>
              <w:rPr>
                <w:sz w:val="20"/>
                <w:szCs w:val="20"/>
              </w:rPr>
              <w:t>«</w:t>
            </w:r>
            <w:proofErr w:type="spellStart"/>
            <w:r>
              <w:rPr>
                <w:rFonts w:ascii="Sylfaen" w:eastAsia="Sylfaen" w:hAnsi="Sylfaen" w:cs="Sylfaen"/>
                <w:sz w:val="20"/>
                <w:szCs w:val="20"/>
              </w:rPr>
              <w:t>Անվտանգության</w:t>
            </w:r>
            <w:proofErr w:type="spellEnd"/>
            <w:r>
              <w:rPr>
                <w:rFonts w:ascii="Sylfaen" w:eastAsia="Sylfaen" w:hAnsi="Sylfaen" w:cs="Sylfaen"/>
                <w:spacing w:val="-7"/>
                <w:sz w:val="20"/>
                <w:szCs w:val="20"/>
              </w:rPr>
              <w:t xml:space="preserve"> </w:t>
            </w:r>
            <w:proofErr w:type="spellStart"/>
            <w:r>
              <w:rPr>
                <w:rFonts w:ascii="Sylfaen" w:eastAsia="Sylfaen" w:hAnsi="Sylfaen" w:cs="Sylfaen"/>
                <w:sz w:val="20"/>
                <w:szCs w:val="20"/>
              </w:rPr>
              <w:t>տեխնիկա</w:t>
            </w:r>
            <w:proofErr w:type="spellEnd"/>
            <w:r>
              <w:rPr>
                <w:rFonts w:ascii="Sylfaen" w:eastAsia="Sylfaen" w:hAnsi="Sylfaen" w:cs="Sylfaen"/>
                <w:spacing w:val="-1"/>
                <w:sz w:val="20"/>
                <w:szCs w:val="20"/>
              </w:rPr>
              <w:t xml:space="preserve"> </w:t>
            </w:r>
            <w:proofErr w:type="spellStart"/>
            <w:r>
              <w:rPr>
                <w:rFonts w:ascii="Sylfaen" w:eastAsia="Sylfaen" w:hAnsi="Sylfaen" w:cs="Sylfaen"/>
                <w:sz w:val="20"/>
                <w:szCs w:val="20"/>
              </w:rPr>
              <w:t>շինարարությունում</w:t>
            </w:r>
            <w:proofErr w:type="spellEnd"/>
            <w:r>
              <w:rPr>
                <w:sz w:val="20"/>
                <w:szCs w:val="20"/>
              </w:rPr>
              <w:t>»</w:t>
            </w:r>
            <w:r>
              <w:rPr>
                <w:spacing w:val="-7"/>
                <w:sz w:val="20"/>
                <w:szCs w:val="20"/>
              </w:rPr>
              <w:t xml:space="preserve"> </w:t>
            </w:r>
            <w:r>
              <w:rPr>
                <w:sz w:val="20"/>
                <w:szCs w:val="20"/>
              </w:rPr>
              <w:t>(СНРА</w:t>
            </w:r>
            <w:r>
              <w:rPr>
                <w:spacing w:val="-5"/>
                <w:sz w:val="20"/>
                <w:szCs w:val="20"/>
              </w:rPr>
              <w:t xml:space="preserve"> </w:t>
            </w:r>
            <w:r>
              <w:rPr>
                <w:sz w:val="20"/>
                <w:szCs w:val="20"/>
              </w:rPr>
              <w:t>13-02-2022</w:t>
            </w:r>
            <w:r>
              <w:rPr>
                <w:spacing w:val="-8"/>
                <w:sz w:val="20"/>
                <w:szCs w:val="20"/>
              </w:rPr>
              <w:t xml:space="preserve"> </w:t>
            </w:r>
            <w:r>
              <w:rPr>
                <w:sz w:val="20"/>
                <w:szCs w:val="20"/>
              </w:rPr>
              <w:t>«Техника безопасности в строительстве»)</w:t>
            </w:r>
          </w:p>
        </w:tc>
      </w:tr>
      <w:tr w:rsidR="001F79DD" w:rsidRPr="004F6BB1" w14:paraId="0419F997" w14:textId="77777777">
        <w:trPr>
          <w:trHeight w:val="666"/>
        </w:trPr>
        <w:tc>
          <w:tcPr>
            <w:tcW w:w="518" w:type="dxa"/>
          </w:tcPr>
          <w:p w14:paraId="4E4641DE" w14:textId="77777777" w:rsidR="001F79DD" w:rsidRDefault="00EE1B3F">
            <w:pPr>
              <w:pStyle w:val="TableParagraph"/>
              <w:spacing w:before="82"/>
              <w:ind w:left="60" w:right="34"/>
              <w:jc w:val="center"/>
            </w:pPr>
            <w:r>
              <w:rPr>
                <w:spacing w:val="-5"/>
              </w:rPr>
              <w:t>12.</w:t>
            </w:r>
          </w:p>
        </w:tc>
        <w:tc>
          <w:tcPr>
            <w:tcW w:w="9863" w:type="dxa"/>
          </w:tcPr>
          <w:p w14:paraId="7071C3A1" w14:textId="6B2970BD" w:rsidR="004F6BB1" w:rsidRPr="004F6BB1" w:rsidRDefault="004F6BB1">
            <w:pPr>
              <w:pStyle w:val="TableParagraph"/>
              <w:spacing w:before="91" w:line="257" w:lineRule="exact"/>
              <w:ind w:left="57"/>
              <w:rPr>
                <w:lang w:val="en-US"/>
              </w:rPr>
            </w:pPr>
            <w:r>
              <w:rPr>
                <w:sz w:val="20"/>
                <w:szCs w:val="20"/>
              </w:rPr>
              <w:t>СНРА</w:t>
            </w:r>
            <w:r w:rsidRPr="004F6BB1">
              <w:rPr>
                <w:lang w:val="en-US"/>
              </w:rPr>
              <w:t xml:space="preserve"> 20-05-2022 “Protection of Building Structures Against Corrosion”</w:t>
            </w:r>
          </w:p>
          <w:p w14:paraId="7859CB98" w14:textId="6B993ACD" w:rsidR="001F79DD" w:rsidRPr="00DE4DE9" w:rsidRDefault="00EE1B3F">
            <w:pPr>
              <w:pStyle w:val="TableParagraph"/>
              <w:spacing w:before="91" w:line="257" w:lineRule="exact"/>
              <w:ind w:left="57"/>
              <w:rPr>
                <w:sz w:val="20"/>
                <w:szCs w:val="20"/>
                <w:lang w:val="en-US"/>
              </w:rPr>
            </w:pPr>
            <w:r>
              <w:rPr>
                <w:rFonts w:ascii="Sylfaen" w:eastAsia="Sylfaen" w:hAnsi="Sylfaen" w:cs="Sylfaen"/>
                <w:spacing w:val="-2"/>
                <w:sz w:val="20"/>
                <w:szCs w:val="20"/>
              </w:rPr>
              <w:t>ՀՀՇՆ</w:t>
            </w:r>
            <w:r w:rsidRPr="00DE4DE9">
              <w:rPr>
                <w:rFonts w:ascii="Sylfaen" w:eastAsia="Sylfaen" w:hAnsi="Sylfaen" w:cs="Sylfaen"/>
                <w:spacing w:val="8"/>
                <w:sz w:val="20"/>
                <w:szCs w:val="20"/>
                <w:lang w:val="en-US"/>
              </w:rPr>
              <w:t xml:space="preserve"> </w:t>
            </w:r>
            <w:r w:rsidRPr="00DE4DE9">
              <w:rPr>
                <w:spacing w:val="-2"/>
                <w:sz w:val="20"/>
                <w:szCs w:val="20"/>
                <w:lang w:val="en-US"/>
              </w:rPr>
              <w:t>20-05-2022</w:t>
            </w:r>
            <w:r w:rsidRPr="00DE4DE9">
              <w:rPr>
                <w:spacing w:val="4"/>
                <w:sz w:val="20"/>
                <w:szCs w:val="20"/>
                <w:lang w:val="en-US"/>
              </w:rPr>
              <w:t xml:space="preserve"> </w:t>
            </w:r>
            <w:r w:rsidRPr="00DE4DE9">
              <w:rPr>
                <w:spacing w:val="-2"/>
                <w:sz w:val="20"/>
                <w:szCs w:val="20"/>
                <w:lang w:val="en-US"/>
              </w:rPr>
              <w:t>«</w:t>
            </w:r>
            <w:proofErr w:type="spellStart"/>
            <w:r>
              <w:rPr>
                <w:rFonts w:ascii="Sylfaen" w:eastAsia="Sylfaen" w:hAnsi="Sylfaen" w:cs="Sylfaen"/>
                <w:spacing w:val="-2"/>
                <w:sz w:val="20"/>
                <w:szCs w:val="20"/>
              </w:rPr>
              <w:t>Շինարարական</w:t>
            </w:r>
            <w:proofErr w:type="spellEnd"/>
            <w:r w:rsidRPr="00DE4DE9">
              <w:rPr>
                <w:rFonts w:ascii="Sylfaen" w:eastAsia="Sylfaen" w:hAnsi="Sylfaen" w:cs="Sylfaen"/>
                <w:spacing w:val="12"/>
                <w:sz w:val="20"/>
                <w:szCs w:val="20"/>
                <w:lang w:val="en-US"/>
              </w:rPr>
              <w:t xml:space="preserve"> </w:t>
            </w:r>
            <w:proofErr w:type="spellStart"/>
            <w:r>
              <w:rPr>
                <w:rFonts w:ascii="Sylfaen" w:eastAsia="Sylfaen" w:hAnsi="Sylfaen" w:cs="Sylfaen"/>
                <w:spacing w:val="-2"/>
                <w:sz w:val="20"/>
                <w:szCs w:val="20"/>
              </w:rPr>
              <w:t>կոնստրուկցիաների</w:t>
            </w:r>
            <w:proofErr w:type="spellEnd"/>
            <w:r w:rsidRPr="00DE4DE9">
              <w:rPr>
                <w:rFonts w:ascii="Sylfaen" w:eastAsia="Sylfaen" w:hAnsi="Sylfaen" w:cs="Sylfaen"/>
                <w:spacing w:val="9"/>
                <w:sz w:val="20"/>
                <w:szCs w:val="20"/>
                <w:lang w:val="en-US"/>
              </w:rPr>
              <w:t xml:space="preserve"> </w:t>
            </w:r>
            <w:proofErr w:type="spellStart"/>
            <w:r>
              <w:rPr>
                <w:rFonts w:ascii="Sylfaen" w:eastAsia="Sylfaen" w:hAnsi="Sylfaen" w:cs="Sylfaen"/>
                <w:spacing w:val="-2"/>
                <w:sz w:val="20"/>
                <w:szCs w:val="20"/>
              </w:rPr>
              <w:t>պաշտպանությունը</w:t>
            </w:r>
            <w:proofErr w:type="spellEnd"/>
            <w:r w:rsidRPr="00DE4DE9">
              <w:rPr>
                <w:rFonts w:ascii="Sylfaen" w:eastAsia="Sylfaen" w:hAnsi="Sylfaen" w:cs="Sylfaen"/>
                <w:spacing w:val="9"/>
                <w:sz w:val="20"/>
                <w:szCs w:val="20"/>
                <w:lang w:val="en-US"/>
              </w:rPr>
              <w:t xml:space="preserve"> </w:t>
            </w:r>
            <w:proofErr w:type="spellStart"/>
            <w:r>
              <w:rPr>
                <w:rFonts w:ascii="Sylfaen" w:eastAsia="Sylfaen" w:hAnsi="Sylfaen" w:cs="Sylfaen"/>
                <w:spacing w:val="-2"/>
                <w:sz w:val="20"/>
                <w:szCs w:val="20"/>
              </w:rPr>
              <w:t>կոռոզիայից</w:t>
            </w:r>
            <w:proofErr w:type="spellEnd"/>
            <w:r w:rsidRPr="00DE4DE9">
              <w:rPr>
                <w:spacing w:val="-2"/>
                <w:sz w:val="20"/>
                <w:szCs w:val="20"/>
                <w:lang w:val="en-US"/>
              </w:rPr>
              <w:t>»</w:t>
            </w:r>
            <w:r w:rsidRPr="00DE4DE9">
              <w:rPr>
                <w:spacing w:val="10"/>
                <w:sz w:val="20"/>
                <w:szCs w:val="20"/>
                <w:lang w:val="en-US"/>
              </w:rPr>
              <w:t xml:space="preserve"> </w:t>
            </w:r>
            <w:r w:rsidRPr="00DE4DE9">
              <w:rPr>
                <w:spacing w:val="-2"/>
                <w:sz w:val="20"/>
                <w:szCs w:val="20"/>
                <w:lang w:val="en-US"/>
              </w:rPr>
              <w:t>(</w:t>
            </w:r>
            <w:r>
              <w:rPr>
                <w:spacing w:val="-2"/>
                <w:sz w:val="20"/>
                <w:szCs w:val="20"/>
              </w:rPr>
              <w:t>СНРА</w:t>
            </w:r>
            <w:r w:rsidRPr="00DE4DE9">
              <w:rPr>
                <w:spacing w:val="9"/>
                <w:sz w:val="20"/>
                <w:szCs w:val="20"/>
                <w:lang w:val="en-US"/>
              </w:rPr>
              <w:t xml:space="preserve"> </w:t>
            </w:r>
            <w:r w:rsidRPr="00DE4DE9">
              <w:rPr>
                <w:spacing w:val="-2"/>
                <w:sz w:val="20"/>
                <w:szCs w:val="20"/>
                <w:lang w:val="en-US"/>
              </w:rPr>
              <w:t>20-05-</w:t>
            </w:r>
            <w:r w:rsidRPr="00DE4DE9">
              <w:rPr>
                <w:spacing w:val="-4"/>
                <w:sz w:val="20"/>
                <w:szCs w:val="20"/>
                <w:lang w:val="en-US"/>
              </w:rPr>
              <w:t>2022</w:t>
            </w:r>
          </w:p>
          <w:p w14:paraId="27E48047" w14:textId="77777777" w:rsidR="001F79DD" w:rsidRPr="00DE4DE9" w:rsidRDefault="00EE1B3F">
            <w:pPr>
              <w:pStyle w:val="TableParagraph"/>
              <w:spacing w:line="223" w:lineRule="exact"/>
              <w:ind w:left="57"/>
              <w:rPr>
                <w:sz w:val="20"/>
              </w:rPr>
            </w:pPr>
            <w:r>
              <w:rPr>
                <w:sz w:val="20"/>
              </w:rPr>
              <w:t>«Защита</w:t>
            </w:r>
            <w:r>
              <w:rPr>
                <w:spacing w:val="-8"/>
                <w:sz w:val="20"/>
              </w:rPr>
              <w:t xml:space="preserve"> </w:t>
            </w:r>
            <w:r>
              <w:rPr>
                <w:sz w:val="20"/>
              </w:rPr>
              <w:t>строительных</w:t>
            </w:r>
            <w:r>
              <w:rPr>
                <w:spacing w:val="-9"/>
                <w:sz w:val="20"/>
              </w:rPr>
              <w:t xml:space="preserve"> </w:t>
            </w:r>
            <w:r>
              <w:rPr>
                <w:sz w:val="20"/>
              </w:rPr>
              <w:t>конструкций</w:t>
            </w:r>
            <w:r>
              <w:rPr>
                <w:spacing w:val="-10"/>
                <w:sz w:val="20"/>
              </w:rPr>
              <w:t xml:space="preserve"> </w:t>
            </w:r>
            <w:r>
              <w:rPr>
                <w:sz w:val="20"/>
              </w:rPr>
              <w:t>от</w:t>
            </w:r>
            <w:r>
              <w:rPr>
                <w:spacing w:val="-10"/>
                <w:sz w:val="20"/>
              </w:rPr>
              <w:t xml:space="preserve"> </w:t>
            </w:r>
            <w:r>
              <w:rPr>
                <w:spacing w:val="-2"/>
                <w:sz w:val="20"/>
              </w:rPr>
              <w:t>коррозии»)</w:t>
            </w:r>
          </w:p>
        </w:tc>
      </w:tr>
      <w:tr w:rsidR="001F79DD" w:rsidRPr="004F6BB1" w14:paraId="2B42D4E4" w14:textId="77777777">
        <w:trPr>
          <w:trHeight w:val="440"/>
        </w:trPr>
        <w:tc>
          <w:tcPr>
            <w:tcW w:w="518" w:type="dxa"/>
          </w:tcPr>
          <w:p w14:paraId="7388C881" w14:textId="77777777" w:rsidR="001F79DD" w:rsidRDefault="00EE1B3F">
            <w:pPr>
              <w:pStyle w:val="TableParagraph"/>
              <w:spacing w:before="87"/>
              <w:ind w:left="60" w:right="34"/>
              <w:jc w:val="center"/>
            </w:pPr>
            <w:r>
              <w:rPr>
                <w:spacing w:val="-5"/>
              </w:rPr>
              <w:t>13.</w:t>
            </w:r>
          </w:p>
        </w:tc>
        <w:tc>
          <w:tcPr>
            <w:tcW w:w="9863" w:type="dxa"/>
          </w:tcPr>
          <w:p w14:paraId="2A92B520" w14:textId="36AE708C" w:rsidR="004F6BB1" w:rsidRPr="004F6BB1" w:rsidRDefault="004F6BB1" w:rsidP="004F6BB1">
            <w:pPr>
              <w:rPr>
                <w:lang w:val="en-US"/>
              </w:rPr>
            </w:pPr>
            <w:r>
              <w:rPr>
                <w:sz w:val="20"/>
                <w:szCs w:val="20"/>
              </w:rPr>
              <w:t>СНРА</w:t>
            </w:r>
            <w:r w:rsidRPr="004F6BB1">
              <w:rPr>
                <w:lang w:val="en-US"/>
              </w:rPr>
              <w:t xml:space="preserve"> 31-04-2022 “Roofs and Roofing Works”</w:t>
            </w:r>
          </w:p>
          <w:p w14:paraId="6180F4F9" w14:textId="77777777" w:rsidR="001F79DD" w:rsidRPr="004F6BB1" w:rsidRDefault="00EE1B3F">
            <w:pPr>
              <w:pStyle w:val="TableParagraph"/>
              <w:spacing w:before="95"/>
              <w:ind w:left="57"/>
              <w:rPr>
                <w:sz w:val="20"/>
                <w:szCs w:val="20"/>
              </w:rPr>
            </w:pPr>
            <w:r>
              <w:rPr>
                <w:rFonts w:ascii="Sylfaen" w:eastAsia="Sylfaen" w:hAnsi="Sylfaen" w:cs="Sylfaen"/>
                <w:sz w:val="20"/>
                <w:szCs w:val="20"/>
              </w:rPr>
              <w:t>ՀՀՇՆ</w:t>
            </w:r>
            <w:r>
              <w:rPr>
                <w:rFonts w:ascii="Sylfaen" w:eastAsia="Sylfaen" w:hAnsi="Sylfaen" w:cs="Sylfaen"/>
                <w:spacing w:val="-9"/>
                <w:sz w:val="20"/>
                <w:szCs w:val="20"/>
              </w:rPr>
              <w:t xml:space="preserve"> </w:t>
            </w:r>
            <w:r>
              <w:rPr>
                <w:sz w:val="20"/>
                <w:szCs w:val="20"/>
              </w:rPr>
              <w:t>31-04-2022</w:t>
            </w:r>
            <w:r>
              <w:rPr>
                <w:spacing w:val="-11"/>
                <w:sz w:val="20"/>
                <w:szCs w:val="20"/>
              </w:rPr>
              <w:t xml:space="preserve"> </w:t>
            </w:r>
            <w:r>
              <w:rPr>
                <w:sz w:val="20"/>
                <w:szCs w:val="20"/>
              </w:rPr>
              <w:t>«</w:t>
            </w:r>
            <w:proofErr w:type="spellStart"/>
            <w:r>
              <w:rPr>
                <w:rFonts w:ascii="Sylfaen" w:eastAsia="Sylfaen" w:hAnsi="Sylfaen" w:cs="Sylfaen"/>
                <w:sz w:val="20"/>
                <w:szCs w:val="20"/>
              </w:rPr>
              <w:t>Տանիքներ</w:t>
            </w:r>
            <w:proofErr w:type="spellEnd"/>
            <w:r>
              <w:rPr>
                <w:rFonts w:ascii="Sylfaen" w:eastAsia="Sylfaen" w:hAnsi="Sylfaen" w:cs="Sylfaen"/>
                <w:spacing w:val="-8"/>
                <w:sz w:val="20"/>
                <w:szCs w:val="20"/>
              </w:rPr>
              <w:t xml:space="preserve"> </w:t>
            </w:r>
            <w:r>
              <w:rPr>
                <w:rFonts w:ascii="Sylfaen" w:eastAsia="Sylfaen" w:hAnsi="Sylfaen" w:cs="Sylfaen"/>
                <w:sz w:val="20"/>
                <w:szCs w:val="20"/>
              </w:rPr>
              <w:t>և</w:t>
            </w:r>
            <w:r>
              <w:rPr>
                <w:rFonts w:ascii="Sylfaen" w:eastAsia="Sylfaen" w:hAnsi="Sylfaen" w:cs="Sylfaen"/>
                <w:spacing w:val="-9"/>
                <w:sz w:val="20"/>
                <w:szCs w:val="20"/>
              </w:rPr>
              <w:t xml:space="preserve"> </w:t>
            </w:r>
            <w:proofErr w:type="spellStart"/>
            <w:r>
              <w:rPr>
                <w:rFonts w:ascii="Sylfaen" w:eastAsia="Sylfaen" w:hAnsi="Sylfaen" w:cs="Sylfaen"/>
                <w:sz w:val="20"/>
                <w:szCs w:val="20"/>
              </w:rPr>
              <w:t>տանիքածածկեր</w:t>
            </w:r>
            <w:proofErr w:type="spellEnd"/>
            <w:r>
              <w:rPr>
                <w:sz w:val="20"/>
                <w:szCs w:val="20"/>
              </w:rPr>
              <w:t>»</w:t>
            </w:r>
            <w:r>
              <w:rPr>
                <w:spacing w:val="-10"/>
                <w:sz w:val="20"/>
                <w:szCs w:val="20"/>
              </w:rPr>
              <w:t xml:space="preserve"> </w:t>
            </w:r>
            <w:r>
              <w:rPr>
                <w:sz w:val="20"/>
                <w:szCs w:val="20"/>
              </w:rPr>
              <w:t>(СНРА</w:t>
            </w:r>
            <w:r>
              <w:rPr>
                <w:spacing w:val="-7"/>
                <w:sz w:val="20"/>
                <w:szCs w:val="20"/>
              </w:rPr>
              <w:t xml:space="preserve"> </w:t>
            </w:r>
            <w:r>
              <w:rPr>
                <w:sz w:val="20"/>
                <w:szCs w:val="20"/>
              </w:rPr>
              <w:t>31-04-2022</w:t>
            </w:r>
            <w:r>
              <w:rPr>
                <w:spacing w:val="-10"/>
                <w:sz w:val="20"/>
                <w:szCs w:val="20"/>
              </w:rPr>
              <w:t xml:space="preserve"> </w:t>
            </w:r>
            <w:r>
              <w:rPr>
                <w:sz w:val="20"/>
                <w:szCs w:val="20"/>
              </w:rPr>
              <w:t>«Кровли</w:t>
            </w:r>
            <w:r>
              <w:rPr>
                <w:spacing w:val="-8"/>
                <w:sz w:val="20"/>
                <w:szCs w:val="20"/>
              </w:rPr>
              <w:t xml:space="preserve"> </w:t>
            </w:r>
            <w:r>
              <w:rPr>
                <w:sz w:val="20"/>
                <w:szCs w:val="20"/>
              </w:rPr>
              <w:t>и</w:t>
            </w:r>
            <w:r>
              <w:rPr>
                <w:spacing w:val="-12"/>
                <w:sz w:val="20"/>
                <w:szCs w:val="20"/>
              </w:rPr>
              <w:t xml:space="preserve"> </w:t>
            </w:r>
            <w:r>
              <w:rPr>
                <w:sz w:val="20"/>
                <w:szCs w:val="20"/>
              </w:rPr>
              <w:t>кровельные</w:t>
            </w:r>
            <w:r>
              <w:rPr>
                <w:spacing w:val="-8"/>
                <w:sz w:val="20"/>
                <w:szCs w:val="20"/>
              </w:rPr>
              <w:t xml:space="preserve"> </w:t>
            </w:r>
            <w:r>
              <w:rPr>
                <w:spacing w:val="-2"/>
                <w:sz w:val="20"/>
                <w:szCs w:val="20"/>
              </w:rPr>
              <w:t>работы»)</w:t>
            </w:r>
          </w:p>
        </w:tc>
      </w:tr>
      <w:tr w:rsidR="001F79DD" w14:paraId="1A8634EE" w14:textId="77777777">
        <w:trPr>
          <w:trHeight w:val="440"/>
        </w:trPr>
        <w:tc>
          <w:tcPr>
            <w:tcW w:w="518" w:type="dxa"/>
          </w:tcPr>
          <w:p w14:paraId="3DEDFFE7" w14:textId="77777777" w:rsidR="001F79DD" w:rsidRDefault="00EE1B3F">
            <w:pPr>
              <w:pStyle w:val="TableParagraph"/>
              <w:spacing w:before="82"/>
              <w:ind w:left="60" w:right="34"/>
              <w:jc w:val="center"/>
            </w:pPr>
            <w:r>
              <w:rPr>
                <w:spacing w:val="-5"/>
              </w:rPr>
              <w:t>14.</w:t>
            </w:r>
          </w:p>
        </w:tc>
        <w:tc>
          <w:tcPr>
            <w:tcW w:w="9863" w:type="dxa"/>
          </w:tcPr>
          <w:p w14:paraId="5111F2A6" w14:textId="77777777" w:rsidR="004F6BB1" w:rsidRDefault="004F6BB1">
            <w:pPr>
              <w:pStyle w:val="TableParagraph"/>
              <w:spacing w:before="91"/>
              <w:ind w:left="57"/>
            </w:pPr>
            <w:r>
              <w:rPr>
                <w:sz w:val="20"/>
                <w:szCs w:val="20"/>
              </w:rPr>
              <w:t>СНРА</w:t>
            </w:r>
            <w:r>
              <w:rPr>
                <w:spacing w:val="-9"/>
                <w:sz w:val="20"/>
                <w:szCs w:val="20"/>
              </w:rPr>
              <w:t xml:space="preserve"> </w:t>
            </w:r>
            <w:r>
              <w:rPr>
                <w:sz w:val="20"/>
                <w:szCs w:val="20"/>
              </w:rPr>
              <w:t>32-01-</w:t>
            </w:r>
            <w:proofErr w:type="gramStart"/>
            <w:r>
              <w:rPr>
                <w:sz w:val="20"/>
                <w:szCs w:val="20"/>
              </w:rPr>
              <w:t>2022</w:t>
            </w:r>
            <w:r>
              <w:rPr>
                <w:spacing w:val="-13"/>
                <w:sz w:val="20"/>
                <w:szCs w:val="20"/>
              </w:rPr>
              <w:t xml:space="preserve"> </w:t>
            </w:r>
            <w:r w:rsidRPr="004F6BB1">
              <w:rPr>
                <w:spacing w:val="-13"/>
                <w:sz w:val="20"/>
                <w:szCs w:val="20"/>
              </w:rPr>
              <w:t xml:space="preserve"> </w:t>
            </w:r>
            <w:proofErr w:type="spellStart"/>
            <w:r>
              <w:t>Roads</w:t>
            </w:r>
            <w:proofErr w:type="spellEnd"/>
            <w:proofErr w:type="gramEnd"/>
            <w:r>
              <w:t xml:space="preserve"> / </w:t>
            </w:r>
            <w:proofErr w:type="spellStart"/>
            <w:r>
              <w:t>Roadways</w:t>
            </w:r>
            <w:proofErr w:type="spellEnd"/>
          </w:p>
          <w:p w14:paraId="6E7F08EC" w14:textId="313ECB81" w:rsidR="001F79DD" w:rsidRDefault="00EE1B3F">
            <w:pPr>
              <w:pStyle w:val="TableParagraph"/>
              <w:spacing w:before="91"/>
              <w:ind w:left="57"/>
              <w:rPr>
                <w:sz w:val="20"/>
                <w:szCs w:val="20"/>
              </w:rPr>
            </w:pPr>
            <w:r>
              <w:rPr>
                <w:rFonts w:ascii="Sylfaen" w:eastAsia="Sylfaen" w:hAnsi="Sylfaen" w:cs="Sylfaen"/>
                <w:sz w:val="20"/>
                <w:szCs w:val="20"/>
              </w:rPr>
              <w:t>ՀՀՇՆ</w:t>
            </w:r>
            <w:r>
              <w:rPr>
                <w:rFonts w:ascii="Sylfaen" w:eastAsia="Sylfaen" w:hAnsi="Sylfaen" w:cs="Sylfaen"/>
                <w:spacing w:val="-13"/>
                <w:sz w:val="20"/>
                <w:szCs w:val="20"/>
              </w:rPr>
              <w:t xml:space="preserve"> </w:t>
            </w:r>
            <w:r>
              <w:rPr>
                <w:sz w:val="20"/>
                <w:szCs w:val="20"/>
              </w:rPr>
              <w:t>32-01-2022</w:t>
            </w:r>
            <w:r>
              <w:rPr>
                <w:spacing w:val="-12"/>
                <w:sz w:val="20"/>
                <w:szCs w:val="20"/>
              </w:rPr>
              <w:t xml:space="preserve"> </w:t>
            </w:r>
            <w:r>
              <w:rPr>
                <w:sz w:val="20"/>
                <w:szCs w:val="20"/>
              </w:rPr>
              <w:t>«</w:t>
            </w:r>
            <w:proofErr w:type="spellStart"/>
            <w:r>
              <w:rPr>
                <w:rFonts w:ascii="Sylfaen" w:eastAsia="Sylfaen" w:hAnsi="Sylfaen" w:cs="Sylfaen"/>
                <w:sz w:val="20"/>
                <w:szCs w:val="20"/>
              </w:rPr>
              <w:t>Ավտոմոբիլային</w:t>
            </w:r>
            <w:proofErr w:type="spellEnd"/>
            <w:r>
              <w:rPr>
                <w:rFonts w:ascii="Sylfaen" w:eastAsia="Sylfaen" w:hAnsi="Sylfaen" w:cs="Sylfaen"/>
                <w:spacing w:val="-7"/>
                <w:sz w:val="20"/>
                <w:szCs w:val="20"/>
              </w:rPr>
              <w:t xml:space="preserve"> </w:t>
            </w:r>
            <w:proofErr w:type="spellStart"/>
            <w:r>
              <w:rPr>
                <w:rFonts w:ascii="Sylfaen" w:eastAsia="Sylfaen" w:hAnsi="Sylfaen" w:cs="Sylfaen"/>
                <w:sz w:val="20"/>
                <w:szCs w:val="20"/>
              </w:rPr>
              <w:t>ճանապարհներ</w:t>
            </w:r>
            <w:proofErr w:type="spellEnd"/>
            <w:r>
              <w:rPr>
                <w:sz w:val="20"/>
                <w:szCs w:val="20"/>
              </w:rPr>
              <w:t>»</w:t>
            </w:r>
            <w:r>
              <w:rPr>
                <w:spacing w:val="-13"/>
                <w:sz w:val="20"/>
                <w:szCs w:val="20"/>
              </w:rPr>
              <w:t xml:space="preserve"> </w:t>
            </w:r>
            <w:r>
              <w:rPr>
                <w:sz w:val="20"/>
                <w:szCs w:val="20"/>
              </w:rPr>
              <w:t>/</w:t>
            </w:r>
            <w:r>
              <w:rPr>
                <w:spacing w:val="-11"/>
                <w:sz w:val="20"/>
                <w:szCs w:val="20"/>
              </w:rPr>
              <w:t xml:space="preserve"> </w:t>
            </w:r>
            <w:r>
              <w:rPr>
                <w:sz w:val="20"/>
                <w:szCs w:val="20"/>
              </w:rPr>
              <w:t>СНРА</w:t>
            </w:r>
            <w:r>
              <w:rPr>
                <w:spacing w:val="-9"/>
                <w:sz w:val="20"/>
                <w:szCs w:val="20"/>
              </w:rPr>
              <w:t xml:space="preserve"> </w:t>
            </w:r>
            <w:r>
              <w:rPr>
                <w:sz w:val="20"/>
                <w:szCs w:val="20"/>
              </w:rPr>
              <w:t>32-01-2022</w:t>
            </w:r>
            <w:r>
              <w:rPr>
                <w:spacing w:val="-13"/>
                <w:sz w:val="20"/>
                <w:szCs w:val="20"/>
              </w:rPr>
              <w:t xml:space="preserve"> </w:t>
            </w:r>
            <w:r>
              <w:rPr>
                <w:sz w:val="20"/>
                <w:szCs w:val="20"/>
              </w:rPr>
              <w:t>«Автомобильные</w:t>
            </w:r>
            <w:r>
              <w:rPr>
                <w:spacing w:val="-9"/>
                <w:sz w:val="20"/>
                <w:szCs w:val="20"/>
              </w:rPr>
              <w:t xml:space="preserve"> </w:t>
            </w:r>
            <w:r>
              <w:rPr>
                <w:spacing w:val="-2"/>
                <w:sz w:val="20"/>
                <w:szCs w:val="20"/>
              </w:rPr>
              <w:t>дороги»</w:t>
            </w:r>
          </w:p>
        </w:tc>
      </w:tr>
      <w:tr w:rsidR="001F79DD" w:rsidRPr="00DE4DE9" w14:paraId="3994FB43" w14:textId="77777777">
        <w:trPr>
          <w:trHeight w:val="670"/>
        </w:trPr>
        <w:tc>
          <w:tcPr>
            <w:tcW w:w="518" w:type="dxa"/>
          </w:tcPr>
          <w:p w14:paraId="29A95738" w14:textId="77777777" w:rsidR="001F79DD" w:rsidRDefault="00EE1B3F">
            <w:pPr>
              <w:pStyle w:val="TableParagraph"/>
              <w:spacing w:before="82"/>
              <w:ind w:left="60" w:right="34"/>
              <w:jc w:val="center"/>
            </w:pPr>
            <w:r>
              <w:rPr>
                <w:spacing w:val="-5"/>
              </w:rPr>
              <w:t>15.</w:t>
            </w:r>
          </w:p>
        </w:tc>
        <w:tc>
          <w:tcPr>
            <w:tcW w:w="9863" w:type="dxa"/>
          </w:tcPr>
          <w:p w14:paraId="043A7479" w14:textId="1FD93F76" w:rsidR="004F6BB1" w:rsidRPr="004F6BB1" w:rsidRDefault="004F6BB1">
            <w:pPr>
              <w:pStyle w:val="TableParagraph"/>
              <w:spacing w:before="101" w:line="228" w:lineRule="auto"/>
              <w:ind w:left="57"/>
              <w:rPr>
                <w:rFonts w:ascii="Sylfaen" w:eastAsia="Sylfaen" w:hAnsi="Sylfaen" w:cs="Sylfaen"/>
                <w:sz w:val="20"/>
                <w:szCs w:val="20"/>
                <w:lang w:val="en-US"/>
              </w:rPr>
            </w:pPr>
            <w:r>
              <w:rPr>
                <w:sz w:val="20"/>
                <w:szCs w:val="20"/>
              </w:rPr>
              <w:t>СНРА</w:t>
            </w:r>
            <w:r w:rsidRPr="004F6BB1">
              <w:rPr>
                <w:lang w:val="en-US"/>
              </w:rPr>
              <w:t xml:space="preserve"> IV-10.01.01-2006 “Foundations of Buildings and Structures”</w:t>
            </w:r>
          </w:p>
          <w:p w14:paraId="6083C121" w14:textId="2C925102" w:rsidR="001F79DD" w:rsidRPr="00DE4DE9" w:rsidRDefault="00EE1B3F">
            <w:pPr>
              <w:pStyle w:val="TableParagraph"/>
              <w:spacing w:before="101" w:line="228" w:lineRule="auto"/>
              <w:ind w:left="57"/>
              <w:rPr>
                <w:sz w:val="20"/>
                <w:szCs w:val="20"/>
                <w:lang w:val="en-US"/>
              </w:rPr>
            </w:pPr>
            <w:r>
              <w:rPr>
                <w:rFonts w:ascii="Sylfaen" w:eastAsia="Sylfaen" w:hAnsi="Sylfaen" w:cs="Sylfaen"/>
                <w:sz w:val="20"/>
                <w:szCs w:val="20"/>
              </w:rPr>
              <w:t>ՀՀՇՆ</w:t>
            </w:r>
            <w:r w:rsidRPr="00DE4DE9">
              <w:rPr>
                <w:rFonts w:ascii="Sylfaen" w:eastAsia="Sylfaen" w:hAnsi="Sylfaen" w:cs="Sylfaen"/>
                <w:spacing w:val="-5"/>
                <w:sz w:val="20"/>
                <w:szCs w:val="20"/>
                <w:lang w:val="en-US"/>
              </w:rPr>
              <w:t xml:space="preserve"> </w:t>
            </w:r>
            <w:r w:rsidRPr="00DE4DE9">
              <w:rPr>
                <w:sz w:val="20"/>
                <w:szCs w:val="20"/>
                <w:lang w:val="en-US"/>
              </w:rPr>
              <w:t>IV-10.01.01-2006</w:t>
            </w:r>
            <w:r w:rsidRPr="00DE4DE9">
              <w:rPr>
                <w:spacing w:val="-8"/>
                <w:sz w:val="20"/>
                <w:szCs w:val="20"/>
                <w:lang w:val="en-US"/>
              </w:rPr>
              <w:t xml:space="preserve"> </w:t>
            </w:r>
            <w:r w:rsidRPr="00DE4DE9">
              <w:rPr>
                <w:sz w:val="20"/>
                <w:szCs w:val="20"/>
                <w:lang w:val="en-US"/>
              </w:rPr>
              <w:t>«</w:t>
            </w:r>
            <w:proofErr w:type="spellStart"/>
            <w:r>
              <w:rPr>
                <w:rFonts w:ascii="Sylfaen" w:eastAsia="Sylfaen" w:hAnsi="Sylfaen" w:cs="Sylfaen"/>
                <w:sz w:val="20"/>
                <w:szCs w:val="20"/>
              </w:rPr>
              <w:t>Շենքերի</w:t>
            </w:r>
            <w:proofErr w:type="spellEnd"/>
            <w:r w:rsidRPr="00DE4DE9">
              <w:rPr>
                <w:rFonts w:ascii="Sylfaen" w:eastAsia="Sylfaen" w:hAnsi="Sylfaen" w:cs="Sylfaen"/>
                <w:spacing w:val="-6"/>
                <w:sz w:val="20"/>
                <w:szCs w:val="20"/>
                <w:lang w:val="en-US"/>
              </w:rPr>
              <w:t xml:space="preserve"> </w:t>
            </w:r>
            <w:r>
              <w:rPr>
                <w:rFonts w:ascii="Sylfaen" w:eastAsia="Sylfaen" w:hAnsi="Sylfaen" w:cs="Sylfaen"/>
                <w:sz w:val="20"/>
                <w:szCs w:val="20"/>
              </w:rPr>
              <w:t>և</w:t>
            </w:r>
            <w:r w:rsidRPr="00DE4DE9">
              <w:rPr>
                <w:rFonts w:ascii="Sylfaen" w:eastAsia="Sylfaen" w:hAnsi="Sylfaen" w:cs="Sylfaen"/>
                <w:spacing w:val="-3"/>
                <w:sz w:val="20"/>
                <w:szCs w:val="20"/>
                <w:lang w:val="en-US"/>
              </w:rPr>
              <w:t xml:space="preserve"> </w:t>
            </w:r>
            <w:proofErr w:type="spellStart"/>
            <w:r>
              <w:rPr>
                <w:rFonts w:ascii="Sylfaen" w:eastAsia="Sylfaen" w:hAnsi="Sylfaen" w:cs="Sylfaen"/>
                <w:sz w:val="20"/>
                <w:szCs w:val="20"/>
              </w:rPr>
              <w:t>կառուցվածքների</w:t>
            </w:r>
            <w:proofErr w:type="spellEnd"/>
            <w:r w:rsidRPr="00DE4DE9">
              <w:rPr>
                <w:rFonts w:ascii="Sylfaen" w:eastAsia="Sylfaen" w:hAnsi="Sylfaen" w:cs="Sylfaen"/>
                <w:spacing w:val="-5"/>
                <w:sz w:val="20"/>
                <w:szCs w:val="20"/>
                <w:lang w:val="en-US"/>
              </w:rPr>
              <w:t xml:space="preserve"> </w:t>
            </w:r>
            <w:proofErr w:type="spellStart"/>
            <w:r>
              <w:rPr>
                <w:rFonts w:ascii="Sylfaen" w:eastAsia="Sylfaen" w:hAnsi="Sylfaen" w:cs="Sylfaen"/>
                <w:sz w:val="20"/>
                <w:szCs w:val="20"/>
              </w:rPr>
              <w:t>հիմնատակեր</w:t>
            </w:r>
            <w:proofErr w:type="spellEnd"/>
            <w:r w:rsidRPr="00DE4DE9">
              <w:rPr>
                <w:sz w:val="20"/>
                <w:szCs w:val="20"/>
                <w:lang w:val="en-US"/>
              </w:rPr>
              <w:t>»</w:t>
            </w:r>
            <w:r w:rsidRPr="00DE4DE9">
              <w:rPr>
                <w:spacing w:val="-4"/>
                <w:sz w:val="20"/>
                <w:szCs w:val="20"/>
                <w:lang w:val="en-US"/>
              </w:rPr>
              <w:t xml:space="preserve"> </w:t>
            </w:r>
            <w:r w:rsidRPr="00DE4DE9">
              <w:rPr>
                <w:sz w:val="20"/>
                <w:szCs w:val="20"/>
                <w:lang w:val="en-US"/>
              </w:rPr>
              <w:t>(</w:t>
            </w:r>
            <w:r>
              <w:rPr>
                <w:sz w:val="20"/>
                <w:szCs w:val="20"/>
              </w:rPr>
              <w:t>СНРА</w:t>
            </w:r>
            <w:r w:rsidRPr="00DE4DE9">
              <w:rPr>
                <w:spacing w:val="-5"/>
                <w:sz w:val="20"/>
                <w:szCs w:val="20"/>
                <w:lang w:val="en-US"/>
              </w:rPr>
              <w:t xml:space="preserve"> </w:t>
            </w:r>
            <w:r w:rsidRPr="00DE4DE9">
              <w:rPr>
                <w:sz w:val="20"/>
                <w:szCs w:val="20"/>
                <w:lang w:val="en-US"/>
              </w:rPr>
              <w:t>IV-10.01.01-2006</w:t>
            </w:r>
            <w:r w:rsidRPr="00DE4DE9">
              <w:rPr>
                <w:spacing w:val="-8"/>
                <w:sz w:val="20"/>
                <w:szCs w:val="20"/>
                <w:lang w:val="en-US"/>
              </w:rPr>
              <w:t xml:space="preserve"> </w:t>
            </w:r>
            <w:r w:rsidRPr="00DE4DE9">
              <w:rPr>
                <w:sz w:val="20"/>
                <w:szCs w:val="20"/>
                <w:lang w:val="en-US"/>
              </w:rPr>
              <w:t>«</w:t>
            </w:r>
            <w:r>
              <w:rPr>
                <w:sz w:val="20"/>
                <w:szCs w:val="20"/>
              </w:rPr>
              <w:t>Основания</w:t>
            </w:r>
            <w:r w:rsidRPr="00DE4DE9">
              <w:rPr>
                <w:sz w:val="20"/>
                <w:szCs w:val="20"/>
                <w:lang w:val="en-US"/>
              </w:rPr>
              <w:t xml:space="preserve"> </w:t>
            </w:r>
            <w:r>
              <w:rPr>
                <w:sz w:val="20"/>
                <w:szCs w:val="20"/>
              </w:rPr>
              <w:t>зданий</w:t>
            </w:r>
            <w:r w:rsidRPr="00DE4DE9">
              <w:rPr>
                <w:sz w:val="20"/>
                <w:szCs w:val="20"/>
                <w:lang w:val="en-US"/>
              </w:rPr>
              <w:t xml:space="preserve"> </w:t>
            </w:r>
            <w:r>
              <w:rPr>
                <w:sz w:val="20"/>
                <w:szCs w:val="20"/>
              </w:rPr>
              <w:t>и</w:t>
            </w:r>
            <w:r w:rsidRPr="00DE4DE9">
              <w:rPr>
                <w:sz w:val="20"/>
                <w:szCs w:val="20"/>
                <w:lang w:val="en-US"/>
              </w:rPr>
              <w:t xml:space="preserve"> </w:t>
            </w:r>
            <w:r>
              <w:rPr>
                <w:sz w:val="20"/>
                <w:szCs w:val="20"/>
              </w:rPr>
              <w:t>сооружений</w:t>
            </w:r>
            <w:r w:rsidRPr="00DE4DE9">
              <w:rPr>
                <w:sz w:val="20"/>
                <w:szCs w:val="20"/>
                <w:lang w:val="en-US"/>
              </w:rPr>
              <w:t>»)</w:t>
            </w:r>
          </w:p>
        </w:tc>
      </w:tr>
      <w:tr w:rsidR="001F79DD" w14:paraId="4E0C799F" w14:textId="77777777">
        <w:trPr>
          <w:trHeight w:val="665"/>
        </w:trPr>
        <w:tc>
          <w:tcPr>
            <w:tcW w:w="518" w:type="dxa"/>
          </w:tcPr>
          <w:p w14:paraId="2377FEE0" w14:textId="77777777" w:rsidR="001F79DD" w:rsidRDefault="00EE1B3F">
            <w:pPr>
              <w:pStyle w:val="TableParagraph"/>
              <w:spacing w:before="82"/>
              <w:ind w:left="60" w:right="34"/>
              <w:jc w:val="center"/>
            </w:pPr>
            <w:r>
              <w:rPr>
                <w:spacing w:val="-5"/>
              </w:rPr>
              <w:t>16.</w:t>
            </w:r>
          </w:p>
        </w:tc>
        <w:tc>
          <w:tcPr>
            <w:tcW w:w="9863" w:type="dxa"/>
          </w:tcPr>
          <w:p w14:paraId="4D79A06E" w14:textId="5ED6E96C" w:rsidR="001F79DD" w:rsidRPr="004F6BB1" w:rsidRDefault="004F6BB1">
            <w:pPr>
              <w:pStyle w:val="TableParagraph"/>
              <w:spacing w:before="101" w:line="228" w:lineRule="auto"/>
              <w:ind w:left="57"/>
              <w:rPr>
                <w:sz w:val="20"/>
                <w:szCs w:val="20"/>
              </w:rPr>
            </w:pPr>
            <w:r>
              <w:rPr>
                <w:sz w:val="20"/>
                <w:szCs w:val="20"/>
              </w:rPr>
              <w:t>СНРА</w:t>
            </w:r>
            <w:r>
              <w:rPr>
                <w:spacing w:val="-3"/>
                <w:sz w:val="20"/>
                <w:szCs w:val="20"/>
              </w:rPr>
              <w:t xml:space="preserve"> </w:t>
            </w:r>
            <w:r>
              <w:rPr>
                <w:sz w:val="20"/>
                <w:szCs w:val="20"/>
              </w:rPr>
              <w:t>13-03-2022</w:t>
            </w:r>
            <w:r w:rsidRPr="004F6BB1">
              <w:rPr>
                <w:spacing w:val="-2"/>
                <w:sz w:val="20"/>
                <w:szCs w:val="20"/>
              </w:rPr>
              <w:t xml:space="preserve"> </w:t>
            </w:r>
            <w:proofErr w:type="spellStart"/>
            <w:r>
              <w:t>Load-Bearing</w:t>
            </w:r>
            <w:proofErr w:type="spellEnd"/>
            <w:r>
              <w:t xml:space="preserve"> </w:t>
            </w:r>
            <w:proofErr w:type="spellStart"/>
            <w:r>
              <w:t>and</w:t>
            </w:r>
            <w:proofErr w:type="spellEnd"/>
            <w:r>
              <w:t xml:space="preserve"> </w:t>
            </w:r>
            <w:proofErr w:type="spellStart"/>
            <w:r>
              <w:t>Enclosing</w:t>
            </w:r>
            <w:proofErr w:type="spellEnd"/>
            <w:r>
              <w:t xml:space="preserve"> </w:t>
            </w:r>
            <w:proofErr w:type="spellStart"/>
            <w:r>
              <w:t>Structures</w:t>
            </w:r>
            <w:proofErr w:type="spellEnd"/>
            <w:r>
              <w:rPr>
                <w:spacing w:val="-6"/>
                <w:sz w:val="20"/>
                <w:szCs w:val="20"/>
              </w:rPr>
              <w:t xml:space="preserve"> </w:t>
            </w:r>
            <w:r w:rsidR="00EE1B3F">
              <w:rPr>
                <w:rFonts w:ascii="Sylfaen" w:eastAsia="Sylfaen" w:hAnsi="Sylfaen" w:cs="Sylfaen"/>
                <w:sz w:val="20"/>
                <w:szCs w:val="20"/>
              </w:rPr>
              <w:t>ՀՀՇՆ</w:t>
            </w:r>
            <w:r w:rsidR="00EE1B3F">
              <w:rPr>
                <w:rFonts w:ascii="Sylfaen" w:eastAsia="Sylfaen" w:hAnsi="Sylfaen" w:cs="Sylfaen"/>
                <w:spacing w:val="-3"/>
                <w:sz w:val="20"/>
                <w:szCs w:val="20"/>
              </w:rPr>
              <w:t xml:space="preserve"> </w:t>
            </w:r>
            <w:r w:rsidR="00EE1B3F">
              <w:rPr>
                <w:sz w:val="20"/>
                <w:szCs w:val="20"/>
              </w:rPr>
              <w:t>13-03-2022</w:t>
            </w:r>
            <w:r w:rsidR="00EE1B3F">
              <w:rPr>
                <w:spacing w:val="-6"/>
                <w:sz w:val="20"/>
                <w:szCs w:val="20"/>
              </w:rPr>
              <w:t xml:space="preserve"> </w:t>
            </w:r>
            <w:r w:rsidR="00EE1B3F">
              <w:rPr>
                <w:sz w:val="20"/>
                <w:szCs w:val="20"/>
              </w:rPr>
              <w:t>«</w:t>
            </w:r>
            <w:proofErr w:type="spellStart"/>
            <w:r w:rsidR="00EE1B3F">
              <w:rPr>
                <w:rFonts w:ascii="Sylfaen" w:eastAsia="Sylfaen" w:hAnsi="Sylfaen" w:cs="Sylfaen"/>
                <w:sz w:val="20"/>
                <w:szCs w:val="20"/>
              </w:rPr>
              <w:t>Կրող</w:t>
            </w:r>
            <w:proofErr w:type="spellEnd"/>
            <w:r w:rsidR="00EE1B3F">
              <w:rPr>
                <w:rFonts w:ascii="Sylfaen" w:eastAsia="Sylfaen" w:hAnsi="Sylfaen" w:cs="Sylfaen"/>
                <w:spacing w:val="-4"/>
                <w:sz w:val="20"/>
                <w:szCs w:val="20"/>
              </w:rPr>
              <w:t xml:space="preserve"> </w:t>
            </w:r>
            <w:r w:rsidR="00EE1B3F">
              <w:rPr>
                <w:rFonts w:ascii="Sylfaen" w:eastAsia="Sylfaen" w:hAnsi="Sylfaen" w:cs="Sylfaen"/>
                <w:sz w:val="20"/>
                <w:szCs w:val="20"/>
              </w:rPr>
              <w:t>և</w:t>
            </w:r>
            <w:r w:rsidR="00EE1B3F">
              <w:rPr>
                <w:rFonts w:ascii="Sylfaen" w:eastAsia="Sylfaen" w:hAnsi="Sylfaen" w:cs="Sylfaen"/>
                <w:spacing w:val="-9"/>
                <w:sz w:val="20"/>
                <w:szCs w:val="20"/>
              </w:rPr>
              <w:t xml:space="preserve"> </w:t>
            </w:r>
            <w:proofErr w:type="spellStart"/>
            <w:r w:rsidR="00EE1B3F">
              <w:rPr>
                <w:rFonts w:ascii="Sylfaen" w:eastAsia="Sylfaen" w:hAnsi="Sylfaen" w:cs="Sylfaen"/>
                <w:sz w:val="20"/>
                <w:szCs w:val="20"/>
              </w:rPr>
              <w:t>պատող</w:t>
            </w:r>
            <w:proofErr w:type="spellEnd"/>
            <w:r w:rsidR="00EE1B3F">
              <w:rPr>
                <w:rFonts w:ascii="Sylfaen" w:eastAsia="Sylfaen" w:hAnsi="Sylfaen" w:cs="Sylfaen"/>
                <w:sz w:val="20"/>
                <w:szCs w:val="20"/>
              </w:rPr>
              <w:t xml:space="preserve"> </w:t>
            </w:r>
            <w:proofErr w:type="spellStart"/>
            <w:r w:rsidR="00EE1B3F">
              <w:rPr>
                <w:rFonts w:ascii="Sylfaen" w:eastAsia="Sylfaen" w:hAnsi="Sylfaen" w:cs="Sylfaen"/>
                <w:sz w:val="20"/>
                <w:szCs w:val="20"/>
              </w:rPr>
              <w:t>կոնստրուկցիաներ</w:t>
            </w:r>
            <w:proofErr w:type="spellEnd"/>
            <w:r w:rsidR="00EE1B3F">
              <w:rPr>
                <w:sz w:val="20"/>
                <w:szCs w:val="20"/>
              </w:rPr>
              <w:t>»</w:t>
            </w:r>
            <w:r w:rsidR="00EE1B3F">
              <w:rPr>
                <w:spacing w:val="-5"/>
                <w:sz w:val="20"/>
                <w:szCs w:val="20"/>
              </w:rPr>
              <w:t xml:space="preserve"> </w:t>
            </w:r>
            <w:r w:rsidR="00EE1B3F">
              <w:rPr>
                <w:sz w:val="20"/>
                <w:szCs w:val="20"/>
              </w:rPr>
              <w:t>(СНРА</w:t>
            </w:r>
            <w:r w:rsidR="00EE1B3F">
              <w:rPr>
                <w:spacing w:val="-3"/>
                <w:sz w:val="20"/>
                <w:szCs w:val="20"/>
              </w:rPr>
              <w:t xml:space="preserve"> </w:t>
            </w:r>
            <w:r w:rsidR="00EE1B3F">
              <w:rPr>
                <w:sz w:val="20"/>
                <w:szCs w:val="20"/>
              </w:rPr>
              <w:t>13-03-2022</w:t>
            </w:r>
            <w:r w:rsidR="00EE1B3F">
              <w:rPr>
                <w:spacing w:val="-6"/>
                <w:sz w:val="20"/>
                <w:szCs w:val="20"/>
              </w:rPr>
              <w:t xml:space="preserve"> </w:t>
            </w:r>
            <w:r w:rsidR="00EE1B3F">
              <w:rPr>
                <w:sz w:val="20"/>
                <w:szCs w:val="20"/>
              </w:rPr>
              <w:t>«Несущие</w:t>
            </w:r>
            <w:r w:rsidR="00EE1B3F">
              <w:rPr>
                <w:spacing w:val="-5"/>
                <w:sz w:val="20"/>
                <w:szCs w:val="20"/>
              </w:rPr>
              <w:t xml:space="preserve"> </w:t>
            </w:r>
            <w:r w:rsidR="00EE1B3F">
              <w:rPr>
                <w:sz w:val="20"/>
                <w:szCs w:val="20"/>
              </w:rPr>
              <w:t>и</w:t>
            </w:r>
            <w:r w:rsidR="00EE1B3F">
              <w:rPr>
                <w:spacing w:val="-4"/>
                <w:sz w:val="20"/>
                <w:szCs w:val="20"/>
              </w:rPr>
              <w:t xml:space="preserve"> </w:t>
            </w:r>
            <w:r w:rsidR="00EE1B3F">
              <w:rPr>
                <w:sz w:val="20"/>
                <w:szCs w:val="20"/>
              </w:rPr>
              <w:t xml:space="preserve">ограждающие </w:t>
            </w:r>
            <w:r w:rsidR="00EE1B3F">
              <w:rPr>
                <w:spacing w:val="-2"/>
                <w:sz w:val="20"/>
                <w:szCs w:val="20"/>
              </w:rPr>
              <w:t>конструкции</w:t>
            </w:r>
            <w:r>
              <w:rPr>
                <w:spacing w:val="-2"/>
                <w:sz w:val="20"/>
                <w:szCs w:val="20"/>
              </w:rPr>
              <w:t>»)</w:t>
            </w:r>
          </w:p>
        </w:tc>
      </w:tr>
      <w:tr w:rsidR="001F79DD" w14:paraId="0610DDE2" w14:textId="77777777">
        <w:trPr>
          <w:trHeight w:val="705"/>
        </w:trPr>
        <w:tc>
          <w:tcPr>
            <w:tcW w:w="518" w:type="dxa"/>
          </w:tcPr>
          <w:p w14:paraId="4FA2A48C" w14:textId="77777777" w:rsidR="001F79DD" w:rsidRDefault="00EE1B3F">
            <w:pPr>
              <w:pStyle w:val="TableParagraph"/>
              <w:spacing w:before="82"/>
              <w:ind w:left="60" w:right="34"/>
              <w:jc w:val="center"/>
            </w:pPr>
            <w:r>
              <w:rPr>
                <w:spacing w:val="-5"/>
              </w:rPr>
              <w:t>17.</w:t>
            </w:r>
          </w:p>
        </w:tc>
        <w:tc>
          <w:tcPr>
            <w:tcW w:w="9863" w:type="dxa"/>
          </w:tcPr>
          <w:p w14:paraId="42D2A967" w14:textId="0228C646" w:rsidR="004F6BB1" w:rsidRDefault="004F6BB1">
            <w:pPr>
              <w:pStyle w:val="TableParagraph"/>
              <w:spacing w:before="91"/>
              <w:ind w:left="57"/>
              <w:rPr>
                <w:rFonts w:ascii="Sylfaen" w:eastAsia="Sylfaen" w:hAnsi="Sylfaen" w:cs="Sylfaen"/>
                <w:sz w:val="20"/>
                <w:szCs w:val="20"/>
              </w:rPr>
            </w:pPr>
            <w:r w:rsidRPr="004F6BB1">
              <w:rPr>
                <w:lang w:val="en-US"/>
              </w:rPr>
              <w:t xml:space="preserve">GOST 27751-2014 “Reliability of Building Structures and Foundations. </w:t>
            </w:r>
            <w:r>
              <w:t xml:space="preserve">General </w:t>
            </w:r>
            <w:proofErr w:type="spellStart"/>
            <w:r>
              <w:t>Provisions</w:t>
            </w:r>
            <w:proofErr w:type="spellEnd"/>
            <w:r>
              <w:t>”</w:t>
            </w:r>
          </w:p>
          <w:p w14:paraId="2D8F7C42" w14:textId="6C744046" w:rsidR="001F79DD" w:rsidRDefault="00EE1B3F">
            <w:pPr>
              <w:pStyle w:val="TableParagraph"/>
              <w:spacing w:before="91"/>
              <w:ind w:left="57"/>
              <w:rPr>
                <w:rFonts w:ascii="Sylfaen" w:eastAsia="Sylfaen" w:hAnsi="Sylfaen" w:cs="Sylfaen"/>
                <w:sz w:val="20"/>
                <w:szCs w:val="20"/>
              </w:rPr>
            </w:pPr>
            <w:r>
              <w:rPr>
                <w:rFonts w:ascii="Sylfaen" w:eastAsia="Sylfaen" w:hAnsi="Sylfaen" w:cs="Sylfaen"/>
                <w:sz w:val="20"/>
                <w:szCs w:val="20"/>
              </w:rPr>
              <w:t>ԳՕՍՏ</w:t>
            </w:r>
            <w:r>
              <w:rPr>
                <w:rFonts w:ascii="Sylfaen" w:eastAsia="Sylfaen" w:hAnsi="Sylfaen" w:cs="Sylfaen"/>
                <w:spacing w:val="-13"/>
                <w:sz w:val="20"/>
                <w:szCs w:val="20"/>
              </w:rPr>
              <w:t xml:space="preserve"> </w:t>
            </w:r>
            <w:r>
              <w:rPr>
                <w:sz w:val="20"/>
                <w:szCs w:val="20"/>
              </w:rPr>
              <w:t>27751-2014</w:t>
            </w:r>
            <w:r>
              <w:rPr>
                <w:spacing w:val="-12"/>
                <w:sz w:val="20"/>
                <w:szCs w:val="20"/>
              </w:rPr>
              <w:t xml:space="preserve"> </w:t>
            </w:r>
            <w:proofErr w:type="spellStart"/>
            <w:r>
              <w:rPr>
                <w:rFonts w:ascii="Sylfaen" w:eastAsia="Sylfaen" w:hAnsi="Sylfaen" w:cs="Sylfaen"/>
                <w:sz w:val="20"/>
                <w:szCs w:val="20"/>
              </w:rPr>
              <w:t>Շինարարական</w:t>
            </w:r>
            <w:proofErr w:type="spellEnd"/>
            <w:r>
              <w:rPr>
                <w:rFonts w:ascii="Sylfaen" w:eastAsia="Sylfaen" w:hAnsi="Sylfaen" w:cs="Sylfaen"/>
                <w:spacing w:val="-13"/>
                <w:sz w:val="20"/>
                <w:szCs w:val="20"/>
              </w:rPr>
              <w:t xml:space="preserve"> </w:t>
            </w:r>
            <w:proofErr w:type="spellStart"/>
            <w:r>
              <w:rPr>
                <w:rFonts w:ascii="Sylfaen" w:eastAsia="Sylfaen" w:hAnsi="Sylfaen" w:cs="Sylfaen"/>
                <w:sz w:val="20"/>
                <w:szCs w:val="20"/>
              </w:rPr>
              <w:t>կառույցների</w:t>
            </w:r>
            <w:proofErr w:type="spellEnd"/>
            <w:r>
              <w:rPr>
                <w:rFonts w:ascii="Sylfaen" w:eastAsia="Sylfaen" w:hAnsi="Sylfaen" w:cs="Sylfaen"/>
                <w:spacing w:val="-12"/>
                <w:sz w:val="20"/>
                <w:szCs w:val="20"/>
              </w:rPr>
              <w:t xml:space="preserve"> </w:t>
            </w:r>
            <w:r>
              <w:rPr>
                <w:rFonts w:ascii="Sylfaen" w:eastAsia="Sylfaen" w:hAnsi="Sylfaen" w:cs="Sylfaen"/>
                <w:sz w:val="20"/>
                <w:szCs w:val="20"/>
              </w:rPr>
              <w:t>և</w:t>
            </w:r>
            <w:r>
              <w:rPr>
                <w:rFonts w:ascii="Sylfaen" w:eastAsia="Sylfaen" w:hAnsi="Sylfaen" w:cs="Sylfaen"/>
                <w:spacing w:val="-12"/>
                <w:sz w:val="20"/>
                <w:szCs w:val="20"/>
              </w:rPr>
              <w:t xml:space="preserve"> </w:t>
            </w:r>
            <w:proofErr w:type="spellStart"/>
            <w:r>
              <w:rPr>
                <w:rFonts w:ascii="Sylfaen" w:eastAsia="Sylfaen" w:hAnsi="Sylfaen" w:cs="Sylfaen"/>
                <w:sz w:val="20"/>
                <w:szCs w:val="20"/>
              </w:rPr>
              <w:t>հիմնատակերի</w:t>
            </w:r>
            <w:proofErr w:type="spellEnd"/>
            <w:r>
              <w:rPr>
                <w:rFonts w:ascii="Sylfaen" w:eastAsia="Sylfaen" w:hAnsi="Sylfaen" w:cs="Sylfaen"/>
                <w:spacing w:val="-12"/>
                <w:sz w:val="20"/>
                <w:szCs w:val="20"/>
              </w:rPr>
              <w:t xml:space="preserve"> </w:t>
            </w:r>
            <w:proofErr w:type="spellStart"/>
            <w:r>
              <w:rPr>
                <w:rFonts w:ascii="Sylfaen" w:eastAsia="Sylfaen" w:hAnsi="Sylfaen" w:cs="Sylfaen"/>
                <w:sz w:val="20"/>
                <w:szCs w:val="20"/>
              </w:rPr>
              <w:t>հուսալիություն</w:t>
            </w:r>
            <w:proofErr w:type="spellEnd"/>
            <w:r>
              <w:rPr>
                <w:sz w:val="20"/>
                <w:szCs w:val="20"/>
              </w:rPr>
              <w:t>.</w:t>
            </w:r>
            <w:r>
              <w:rPr>
                <w:spacing w:val="-12"/>
                <w:sz w:val="20"/>
                <w:szCs w:val="20"/>
              </w:rPr>
              <w:t xml:space="preserve"> </w:t>
            </w:r>
            <w:proofErr w:type="spellStart"/>
            <w:r>
              <w:rPr>
                <w:rFonts w:ascii="Sylfaen" w:eastAsia="Sylfaen" w:hAnsi="Sylfaen" w:cs="Sylfaen"/>
                <w:sz w:val="20"/>
                <w:szCs w:val="20"/>
              </w:rPr>
              <w:t>Հիմնական</w:t>
            </w:r>
            <w:proofErr w:type="spellEnd"/>
            <w:r>
              <w:rPr>
                <w:rFonts w:ascii="Sylfaen" w:eastAsia="Sylfaen" w:hAnsi="Sylfaen" w:cs="Sylfaen"/>
                <w:spacing w:val="-12"/>
                <w:sz w:val="20"/>
                <w:szCs w:val="20"/>
              </w:rPr>
              <w:t xml:space="preserve"> </w:t>
            </w:r>
            <w:proofErr w:type="spellStart"/>
            <w:r>
              <w:rPr>
                <w:rFonts w:ascii="Sylfaen" w:eastAsia="Sylfaen" w:hAnsi="Sylfaen" w:cs="Sylfaen"/>
                <w:spacing w:val="-2"/>
                <w:sz w:val="20"/>
                <w:szCs w:val="20"/>
              </w:rPr>
              <w:t>դրույթներ</w:t>
            </w:r>
            <w:proofErr w:type="spellEnd"/>
          </w:p>
          <w:p w14:paraId="749EAAF1" w14:textId="77777777" w:rsidR="001F79DD" w:rsidRDefault="00EE1B3F">
            <w:pPr>
              <w:pStyle w:val="TableParagraph"/>
              <w:spacing w:before="1"/>
              <w:ind w:left="57"/>
              <w:rPr>
                <w:sz w:val="20"/>
              </w:rPr>
            </w:pPr>
            <w:r>
              <w:rPr>
                <w:rFonts w:ascii="Sylfaen" w:hAnsi="Sylfaen"/>
                <w:sz w:val="20"/>
              </w:rPr>
              <w:t>(</w:t>
            </w:r>
            <w:r>
              <w:rPr>
                <w:sz w:val="20"/>
              </w:rPr>
              <w:t>ГОСТ</w:t>
            </w:r>
            <w:r>
              <w:rPr>
                <w:spacing w:val="-14"/>
                <w:sz w:val="20"/>
              </w:rPr>
              <w:t xml:space="preserve"> </w:t>
            </w:r>
            <w:r>
              <w:rPr>
                <w:sz w:val="20"/>
              </w:rPr>
              <w:t>27751-2014</w:t>
            </w:r>
            <w:r>
              <w:rPr>
                <w:spacing w:val="-13"/>
                <w:sz w:val="20"/>
              </w:rPr>
              <w:t xml:space="preserve"> </w:t>
            </w:r>
            <w:r>
              <w:rPr>
                <w:sz w:val="20"/>
              </w:rPr>
              <w:t>«Надежность</w:t>
            </w:r>
            <w:r>
              <w:rPr>
                <w:spacing w:val="-10"/>
                <w:sz w:val="20"/>
              </w:rPr>
              <w:t xml:space="preserve"> </w:t>
            </w:r>
            <w:r>
              <w:rPr>
                <w:sz w:val="20"/>
              </w:rPr>
              <w:t>строительных</w:t>
            </w:r>
            <w:r>
              <w:rPr>
                <w:spacing w:val="-8"/>
                <w:sz w:val="20"/>
              </w:rPr>
              <w:t xml:space="preserve"> </w:t>
            </w:r>
            <w:r>
              <w:rPr>
                <w:sz w:val="20"/>
              </w:rPr>
              <w:t>конструкций</w:t>
            </w:r>
            <w:r>
              <w:rPr>
                <w:spacing w:val="-11"/>
                <w:sz w:val="20"/>
              </w:rPr>
              <w:t xml:space="preserve"> </w:t>
            </w:r>
            <w:r>
              <w:rPr>
                <w:sz w:val="20"/>
              </w:rPr>
              <w:t>и</w:t>
            </w:r>
            <w:r>
              <w:rPr>
                <w:spacing w:val="-11"/>
                <w:sz w:val="20"/>
              </w:rPr>
              <w:t xml:space="preserve"> </w:t>
            </w:r>
            <w:r>
              <w:rPr>
                <w:sz w:val="20"/>
              </w:rPr>
              <w:t>оснований.</w:t>
            </w:r>
            <w:r>
              <w:rPr>
                <w:spacing w:val="-8"/>
                <w:sz w:val="20"/>
              </w:rPr>
              <w:t xml:space="preserve"> </w:t>
            </w:r>
            <w:r>
              <w:rPr>
                <w:sz w:val="20"/>
              </w:rPr>
              <w:t>Основные</w:t>
            </w:r>
            <w:r>
              <w:rPr>
                <w:spacing w:val="-11"/>
                <w:sz w:val="20"/>
              </w:rPr>
              <w:t xml:space="preserve"> </w:t>
            </w:r>
            <w:r>
              <w:rPr>
                <w:spacing w:val="-2"/>
                <w:sz w:val="20"/>
              </w:rPr>
              <w:t>положения»)</w:t>
            </w:r>
          </w:p>
        </w:tc>
      </w:tr>
      <w:tr w:rsidR="001F79DD" w:rsidRPr="00DE4DE9" w14:paraId="257C6115" w14:textId="77777777">
        <w:trPr>
          <w:trHeight w:val="670"/>
        </w:trPr>
        <w:tc>
          <w:tcPr>
            <w:tcW w:w="518" w:type="dxa"/>
          </w:tcPr>
          <w:p w14:paraId="501CE42B" w14:textId="77777777" w:rsidR="001F79DD" w:rsidRDefault="00EE1B3F">
            <w:pPr>
              <w:pStyle w:val="TableParagraph"/>
              <w:spacing w:before="82"/>
              <w:ind w:left="60" w:right="34"/>
              <w:jc w:val="center"/>
            </w:pPr>
            <w:r>
              <w:rPr>
                <w:spacing w:val="-5"/>
              </w:rPr>
              <w:t>18.</w:t>
            </w:r>
          </w:p>
        </w:tc>
        <w:tc>
          <w:tcPr>
            <w:tcW w:w="9863" w:type="dxa"/>
          </w:tcPr>
          <w:p w14:paraId="50785365" w14:textId="49A2DD21" w:rsidR="004F6BB1" w:rsidRPr="004F6BB1" w:rsidRDefault="004F6BB1">
            <w:pPr>
              <w:pStyle w:val="TableParagraph"/>
              <w:spacing w:before="99" w:line="230" w:lineRule="auto"/>
              <w:ind w:left="57"/>
              <w:rPr>
                <w:lang w:val="en-US"/>
              </w:rPr>
            </w:pPr>
            <w:r>
              <w:rPr>
                <w:sz w:val="20"/>
                <w:szCs w:val="20"/>
              </w:rPr>
              <w:t>СНРА</w:t>
            </w:r>
            <w:r w:rsidRPr="004F6BB1">
              <w:rPr>
                <w:lang w:val="en-US"/>
              </w:rPr>
              <w:t xml:space="preserve"> 52-01-2 “Concrete and Reinforced Concrete Structures”</w:t>
            </w:r>
          </w:p>
          <w:p w14:paraId="7F6A20E1" w14:textId="050FF6B6" w:rsidR="001F79DD" w:rsidRPr="004F6BB1" w:rsidRDefault="00EE1B3F">
            <w:pPr>
              <w:pStyle w:val="TableParagraph"/>
              <w:spacing w:before="99" w:line="230" w:lineRule="auto"/>
              <w:ind w:left="57"/>
              <w:rPr>
                <w:sz w:val="20"/>
                <w:szCs w:val="20"/>
                <w:lang w:val="en-US"/>
              </w:rPr>
            </w:pPr>
            <w:r>
              <w:rPr>
                <w:rFonts w:ascii="Sylfaen" w:eastAsia="Sylfaen" w:hAnsi="Sylfaen" w:cs="Sylfaen"/>
                <w:sz w:val="20"/>
                <w:szCs w:val="20"/>
              </w:rPr>
              <w:t>ՀՀՇՆ</w:t>
            </w:r>
            <w:r w:rsidRPr="004F6BB1">
              <w:rPr>
                <w:rFonts w:ascii="Sylfaen" w:eastAsia="Sylfaen" w:hAnsi="Sylfaen" w:cs="Sylfaen"/>
                <w:spacing w:val="-3"/>
                <w:sz w:val="20"/>
                <w:szCs w:val="20"/>
                <w:lang w:val="en-US"/>
              </w:rPr>
              <w:t xml:space="preserve"> </w:t>
            </w:r>
            <w:r w:rsidRPr="004F6BB1">
              <w:rPr>
                <w:sz w:val="20"/>
                <w:szCs w:val="20"/>
                <w:lang w:val="en-US"/>
              </w:rPr>
              <w:t>52-01-2</w:t>
            </w:r>
            <w:r w:rsidRPr="004F6BB1">
              <w:rPr>
                <w:spacing w:val="-6"/>
                <w:sz w:val="20"/>
                <w:szCs w:val="20"/>
                <w:lang w:val="en-US"/>
              </w:rPr>
              <w:t xml:space="preserve"> </w:t>
            </w:r>
            <w:proofErr w:type="spellStart"/>
            <w:r>
              <w:rPr>
                <w:rFonts w:ascii="Sylfaen" w:eastAsia="Sylfaen" w:hAnsi="Sylfaen" w:cs="Sylfaen"/>
                <w:sz w:val="20"/>
                <w:szCs w:val="20"/>
              </w:rPr>
              <w:t>Բետոնե</w:t>
            </w:r>
            <w:proofErr w:type="spellEnd"/>
            <w:r w:rsidRPr="004F6BB1">
              <w:rPr>
                <w:rFonts w:ascii="Sylfaen" w:eastAsia="Sylfaen" w:hAnsi="Sylfaen" w:cs="Sylfaen"/>
                <w:spacing w:val="-4"/>
                <w:sz w:val="20"/>
                <w:szCs w:val="20"/>
                <w:lang w:val="en-US"/>
              </w:rPr>
              <w:t xml:space="preserve"> </w:t>
            </w:r>
            <w:r>
              <w:rPr>
                <w:rFonts w:ascii="Sylfaen" w:eastAsia="Sylfaen" w:hAnsi="Sylfaen" w:cs="Sylfaen"/>
                <w:sz w:val="20"/>
                <w:szCs w:val="20"/>
              </w:rPr>
              <w:t>և</w:t>
            </w:r>
            <w:r w:rsidRPr="004F6BB1">
              <w:rPr>
                <w:rFonts w:ascii="Sylfaen" w:eastAsia="Sylfaen" w:hAnsi="Sylfaen" w:cs="Sylfaen"/>
                <w:spacing w:val="-6"/>
                <w:sz w:val="20"/>
                <w:szCs w:val="20"/>
                <w:lang w:val="en-US"/>
              </w:rPr>
              <w:t xml:space="preserve"> </w:t>
            </w:r>
            <w:proofErr w:type="spellStart"/>
            <w:r>
              <w:rPr>
                <w:rFonts w:ascii="Sylfaen" w:eastAsia="Sylfaen" w:hAnsi="Sylfaen" w:cs="Sylfaen"/>
                <w:sz w:val="20"/>
                <w:szCs w:val="20"/>
              </w:rPr>
              <w:t>երկաթբետոնե</w:t>
            </w:r>
            <w:proofErr w:type="spellEnd"/>
            <w:r w:rsidRPr="004F6BB1">
              <w:rPr>
                <w:rFonts w:ascii="Sylfaen" w:eastAsia="Sylfaen" w:hAnsi="Sylfaen" w:cs="Sylfaen"/>
                <w:spacing w:val="-4"/>
                <w:sz w:val="20"/>
                <w:szCs w:val="20"/>
                <w:lang w:val="en-US"/>
              </w:rPr>
              <w:t xml:space="preserve"> </w:t>
            </w:r>
            <w:proofErr w:type="spellStart"/>
            <w:r>
              <w:rPr>
                <w:rFonts w:ascii="Sylfaen" w:eastAsia="Sylfaen" w:hAnsi="Sylfaen" w:cs="Sylfaen"/>
                <w:sz w:val="20"/>
                <w:szCs w:val="20"/>
              </w:rPr>
              <w:t>կոնստրուկցիաներ</w:t>
            </w:r>
            <w:proofErr w:type="spellEnd"/>
            <w:r w:rsidRPr="004F6BB1">
              <w:rPr>
                <w:rFonts w:ascii="Sylfaen" w:eastAsia="Sylfaen" w:hAnsi="Sylfaen" w:cs="Sylfaen"/>
                <w:spacing w:val="-3"/>
                <w:sz w:val="20"/>
                <w:szCs w:val="20"/>
                <w:lang w:val="en-US"/>
              </w:rPr>
              <w:t xml:space="preserve"> </w:t>
            </w:r>
            <w:r w:rsidRPr="004F6BB1">
              <w:rPr>
                <w:rFonts w:ascii="Sylfaen" w:eastAsia="Sylfaen" w:hAnsi="Sylfaen" w:cs="Sylfaen"/>
                <w:sz w:val="20"/>
                <w:szCs w:val="20"/>
                <w:lang w:val="en-US"/>
              </w:rPr>
              <w:t>(</w:t>
            </w:r>
            <w:r>
              <w:rPr>
                <w:sz w:val="20"/>
                <w:szCs w:val="20"/>
              </w:rPr>
              <w:t>СНРА</w:t>
            </w:r>
            <w:r w:rsidRPr="004F6BB1">
              <w:rPr>
                <w:spacing w:val="-3"/>
                <w:sz w:val="20"/>
                <w:szCs w:val="20"/>
                <w:lang w:val="en-US"/>
              </w:rPr>
              <w:t xml:space="preserve"> </w:t>
            </w:r>
            <w:r w:rsidRPr="004F6BB1">
              <w:rPr>
                <w:sz w:val="20"/>
                <w:szCs w:val="20"/>
                <w:lang w:val="en-US"/>
              </w:rPr>
              <w:t>52-01-2</w:t>
            </w:r>
            <w:r w:rsidRPr="004F6BB1">
              <w:rPr>
                <w:spacing w:val="-3"/>
                <w:sz w:val="20"/>
                <w:szCs w:val="20"/>
                <w:lang w:val="en-US"/>
              </w:rPr>
              <w:t xml:space="preserve"> </w:t>
            </w:r>
            <w:r w:rsidRPr="004F6BB1">
              <w:rPr>
                <w:sz w:val="20"/>
                <w:szCs w:val="20"/>
                <w:lang w:val="en-US"/>
              </w:rPr>
              <w:t>«</w:t>
            </w:r>
            <w:r>
              <w:rPr>
                <w:sz w:val="20"/>
                <w:szCs w:val="20"/>
              </w:rPr>
              <w:t>Бетонные</w:t>
            </w:r>
            <w:r w:rsidRPr="004F6BB1">
              <w:rPr>
                <w:spacing w:val="-5"/>
                <w:sz w:val="20"/>
                <w:szCs w:val="20"/>
                <w:lang w:val="en-US"/>
              </w:rPr>
              <w:t xml:space="preserve"> </w:t>
            </w:r>
            <w:r>
              <w:rPr>
                <w:sz w:val="20"/>
                <w:szCs w:val="20"/>
              </w:rPr>
              <w:t>и</w:t>
            </w:r>
            <w:r w:rsidRPr="004F6BB1">
              <w:rPr>
                <w:spacing w:val="-4"/>
                <w:sz w:val="20"/>
                <w:szCs w:val="20"/>
                <w:lang w:val="en-US"/>
              </w:rPr>
              <w:t xml:space="preserve"> </w:t>
            </w:r>
            <w:r>
              <w:rPr>
                <w:sz w:val="20"/>
                <w:szCs w:val="20"/>
              </w:rPr>
              <w:t>железобетонные</w:t>
            </w:r>
            <w:r w:rsidRPr="004F6BB1">
              <w:rPr>
                <w:sz w:val="20"/>
                <w:szCs w:val="20"/>
                <w:lang w:val="en-US"/>
              </w:rPr>
              <w:t xml:space="preserve"> </w:t>
            </w:r>
            <w:r>
              <w:rPr>
                <w:spacing w:val="-2"/>
                <w:sz w:val="20"/>
                <w:szCs w:val="20"/>
              </w:rPr>
              <w:lastRenderedPageBreak/>
              <w:t>конструкции</w:t>
            </w:r>
            <w:r w:rsidRPr="004F6BB1">
              <w:rPr>
                <w:spacing w:val="-2"/>
                <w:sz w:val="20"/>
                <w:szCs w:val="20"/>
                <w:lang w:val="en-US"/>
              </w:rPr>
              <w:t>»)</w:t>
            </w:r>
          </w:p>
        </w:tc>
      </w:tr>
      <w:tr w:rsidR="001F79DD" w:rsidRPr="00DE4DE9" w14:paraId="7E96DDEF" w14:textId="77777777">
        <w:trPr>
          <w:trHeight w:val="666"/>
        </w:trPr>
        <w:tc>
          <w:tcPr>
            <w:tcW w:w="518" w:type="dxa"/>
          </w:tcPr>
          <w:p w14:paraId="2FA53A85" w14:textId="77777777" w:rsidR="001F79DD" w:rsidRDefault="00EE1B3F">
            <w:pPr>
              <w:pStyle w:val="TableParagraph"/>
              <w:spacing w:before="82"/>
              <w:ind w:left="60" w:right="34"/>
              <w:jc w:val="center"/>
            </w:pPr>
            <w:r>
              <w:rPr>
                <w:spacing w:val="-5"/>
              </w:rPr>
              <w:lastRenderedPageBreak/>
              <w:t>19.</w:t>
            </w:r>
          </w:p>
        </w:tc>
        <w:tc>
          <w:tcPr>
            <w:tcW w:w="9863" w:type="dxa"/>
          </w:tcPr>
          <w:p w14:paraId="091C2672" w14:textId="59721796" w:rsidR="004F6BB1" w:rsidRPr="004F6BB1" w:rsidRDefault="004F6BB1">
            <w:pPr>
              <w:pStyle w:val="TableParagraph"/>
              <w:spacing w:before="101" w:line="228" w:lineRule="auto"/>
              <w:ind w:left="57"/>
              <w:rPr>
                <w:lang w:val="en-US"/>
              </w:rPr>
            </w:pPr>
            <w:r>
              <w:rPr>
                <w:sz w:val="20"/>
                <w:szCs w:val="20"/>
              </w:rPr>
              <w:t>СНРА</w:t>
            </w:r>
            <w:r w:rsidRPr="004F6BB1">
              <w:rPr>
                <w:spacing w:val="-5"/>
                <w:sz w:val="20"/>
                <w:szCs w:val="20"/>
                <w:lang w:val="en-US"/>
              </w:rPr>
              <w:t xml:space="preserve"> </w:t>
            </w:r>
            <w:r w:rsidRPr="004F6BB1">
              <w:rPr>
                <w:sz w:val="20"/>
                <w:szCs w:val="20"/>
                <w:lang w:val="en-US"/>
              </w:rPr>
              <w:t>20.04</w:t>
            </w:r>
            <w:r w:rsidRPr="004F6BB1">
              <w:rPr>
                <w:spacing w:val="-4"/>
                <w:sz w:val="20"/>
                <w:szCs w:val="20"/>
                <w:lang w:val="en-US"/>
              </w:rPr>
              <w:t xml:space="preserve"> </w:t>
            </w:r>
            <w:r w:rsidRPr="004F6BB1">
              <w:rPr>
                <w:lang w:val="en-US"/>
              </w:rPr>
              <w:t xml:space="preserve">“Design Standards for Seismic-Resistant Structures” </w:t>
            </w:r>
          </w:p>
          <w:p w14:paraId="70C2DCA0" w14:textId="11732341" w:rsidR="001F79DD" w:rsidRPr="00DE4DE9" w:rsidRDefault="00EE1B3F">
            <w:pPr>
              <w:pStyle w:val="TableParagraph"/>
              <w:spacing w:before="101" w:line="228" w:lineRule="auto"/>
              <w:ind w:left="57"/>
              <w:rPr>
                <w:sz w:val="20"/>
                <w:szCs w:val="20"/>
                <w:lang w:val="en-US"/>
              </w:rPr>
            </w:pPr>
            <w:r>
              <w:rPr>
                <w:rFonts w:ascii="Sylfaen" w:eastAsia="Sylfaen" w:hAnsi="Sylfaen" w:cs="Sylfaen"/>
                <w:sz w:val="20"/>
                <w:szCs w:val="20"/>
              </w:rPr>
              <w:t>ՀՀՇՆ</w:t>
            </w:r>
            <w:r w:rsidRPr="00DE4DE9">
              <w:rPr>
                <w:rFonts w:ascii="Sylfaen" w:eastAsia="Sylfaen" w:hAnsi="Sylfaen" w:cs="Sylfaen"/>
                <w:spacing w:val="-5"/>
                <w:sz w:val="20"/>
                <w:szCs w:val="20"/>
                <w:lang w:val="en-US"/>
              </w:rPr>
              <w:t xml:space="preserve"> </w:t>
            </w:r>
            <w:r w:rsidRPr="00DE4DE9">
              <w:rPr>
                <w:sz w:val="20"/>
                <w:szCs w:val="20"/>
                <w:lang w:val="en-US"/>
              </w:rPr>
              <w:t>20.04-</w:t>
            </w:r>
            <w:r w:rsidRPr="00DE4DE9">
              <w:rPr>
                <w:spacing w:val="-7"/>
                <w:sz w:val="20"/>
                <w:szCs w:val="20"/>
                <w:lang w:val="en-US"/>
              </w:rPr>
              <w:t xml:space="preserve"> </w:t>
            </w:r>
            <w:proofErr w:type="spellStart"/>
            <w:r>
              <w:rPr>
                <w:rFonts w:ascii="Sylfaen" w:eastAsia="Sylfaen" w:hAnsi="Sylfaen" w:cs="Sylfaen"/>
                <w:sz w:val="20"/>
                <w:szCs w:val="20"/>
              </w:rPr>
              <w:t>Երկրաշարժադիմացկուն</w:t>
            </w:r>
            <w:proofErr w:type="spellEnd"/>
            <w:r w:rsidRPr="00DE4DE9">
              <w:rPr>
                <w:rFonts w:ascii="Sylfaen" w:eastAsia="Sylfaen" w:hAnsi="Sylfaen" w:cs="Sylfaen"/>
                <w:spacing w:val="-6"/>
                <w:sz w:val="20"/>
                <w:szCs w:val="20"/>
                <w:lang w:val="en-US"/>
              </w:rPr>
              <w:t xml:space="preserve"> </w:t>
            </w:r>
            <w:proofErr w:type="spellStart"/>
            <w:r>
              <w:rPr>
                <w:rFonts w:ascii="Sylfaen" w:eastAsia="Sylfaen" w:hAnsi="Sylfaen" w:cs="Sylfaen"/>
                <w:sz w:val="20"/>
                <w:szCs w:val="20"/>
              </w:rPr>
              <w:t>շինարարություն</w:t>
            </w:r>
            <w:proofErr w:type="spellEnd"/>
            <w:r w:rsidRPr="00DE4DE9">
              <w:rPr>
                <w:rFonts w:ascii="Sylfaen" w:eastAsia="Sylfaen" w:hAnsi="Sylfaen" w:cs="Sylfaen"/>
                <w:spacing w:val="-2"/>
                <w:sz w:val="20"/>
                <w:szCs w:val="20"/>
                <w:lang w:val="en-US"/>
              </w:rPr>
              <w:t xml:space="preserve"> </w:t>
            </w:r>
            <w:proofErr w:type="spellStart"/>
            <w:r>
              <w:rPr>
                <w:rFonts w:ascii="Sylfaen" w:eastAsia="Sylfaen" w:hAnsi="Sylfaen" w:cs="Sylfaen"/>
                <w:sz w:val="20"/>
                <w:szCs w:val="20"/>
              </w:rPr>
              <w:t>նախագծման</w:t>
            </w:r>
            <w:proofErr w:type="spellEnd"/>
            <w:r w:rsidRPr="00DE4DE9">
              <w:rPr>
                <w:rFonts w:ascii="Sylfaen" w:eastAsia="Sylfaen" w:hAnsi="Sylfaen" w:cs="Sylfaen"/>
                <w:spacing w:val="-3"/>
                <w:sz w:val="20"/>
                <w:szCs w:val="20"/>
                <w:lang w:val="en-US"/>
              </w:rPr>
              <w:t xml:space="preserve"> </w:t>
            </w:r>
            <w:proofErr w:type="spellStart"/>
            <w:r>
              <w:rPr>
                <w:rFonts w:ascii="Sylfaen" w:eastAsia="Sylfaen" w:hAnsi="Sylfaen" w:cs="Sylfaen"/>
                <w:sz w:val="20"/>
                <w:szCs w:val="20"/>
              </w:rPr>
              <w:t>նորմեր</w:t>
            </w:r>
            <w:proofErr w:type="spellEnd"/>
            <w:r w:rsidRPr="00DE4DE9">
              <w:rPr>
                <w:rFonts w:ascii="Sylfaen" w:eastAsia="Sylfaen" w:hAnsi="Sylfaen" w:cs="Sylfaen"/>
                <w:spacing w:val="-6"/>
                <w:sz w:val="20"/>
                <w:szCs w:val="20"/>
                <w:lang w:val="en-US"/>
              </w:rPr>
              <w:t xml:space="preserve"> </w:t>
            </w:r>
            <w:r w:rsidRPr="00DE4DE9">
              <w:rPr>
                <w:rFonts w:ascii="Sylfaen" w:eastAsia="Sylfaen" w:hAnsi="Sylfaen" w:cs="Sylfaen"/>
                <w:sz w:val="20"/>
                <w:szCs w:val="20"/>
                <w:lang w:val="en-US"/>
              </w:rPr>
              <w:t>(</w:t>
            </w:r>
            <w:r>
              <w:rPr>
                <w:sz w:val="20"/>
                <w:szCs w:val="20"/>
              </w:rPr>
              <w:t>СНРА</w:t>
            </w:r>
            <w:r w:rsidRPr="00DE4DE9">
              <w:rPr>
                <w:spacing w:val="-5"/>
                <w:sz w:val="20"/>
                <w:szCs w:val="20"/>
                <w:lang w:val="en-US"/>
              </w:rPr>
              <w:t xml:space="preserve"> </w:t>
            </w:r>
            <w:r w:rsidRPr="00DE4DE9">
              <w:rPr>
                <w:sz w:val="20"/>
                <w:szCs w:val="20"/>
                <w:lang w:val="en-US"/>
              </w:rPr>
              <w:t>20.04</w:t>
            </w:r>
            <w:r w:rsidRPr="00DE4DE9">
              <w:rPr>
                <w:spacing w:val="-4"/>
                <w:sz w:val="20"/>
                <w:szCs w:val="20"/>
                <w:lang w:val="en-US"/>
              </w:rPr>
              <w:t xml:space="preserve"> </w:t>
            </w:r>
            <w:r w:rsidRPr="00DE4DE9">
              <w:rPr>
                <w:sz w:val="20"/>
                <w:szCs w:val="20"/>
                <w:lang w:val="en-US"/>
              </w:rPr>
              <w:t>«</w:t>
            </w:r>
            <w:r>
              <w:rPr>
                <w:sz w:val="20"/>
                <w:szCs w:val="20"/>
              </w:rPr>
              <w:t>Нормы</w:t>
            </w:r>
            <w:r w:rsidRPr="00DE4DE9">
              <w:rPr>
                <w:sz w:val="20"/>
                <w:szCs w:val="20"/>
                <w:lang w:val="en-US"/>
              </w:rPr>
              <w:t xml:space="preserve"> </w:t>
            </w:r>
            <w:r>
              <w:rPr>
                <w:sz w:val="20"/>
                <w:szCs w:val="20"/>
              </w:rPr>
              <w:t>проектирования</w:t>
            </w:r>
            <w:r w:rsidRPr="00DE4DE9">
              <w:rPr>
                <w:sz w:val="20"/>
                <w:szCs w:val="20"/>
                <w:lang w:val="en-US"/>
              </w:rPr>
              <w:t xml:space="preserve"> </w:t>
            </w:r>
            <w:r>
              <w:rPr>
                <w:sz w:val="20"/>
                <w:szCs w:val="20"/>
              </w:rPr>
              <w:t>сейсмостойких</w:t>
            </w:r>
            <w:r w:rsidRPr="00DE4DE9">
              <w:rPr>
                <w:sz w:val="20"/>
                <w:szCs w:val="20"/>
                <w:lang w:val="en-US"/>
              </w:rPr>
              <w:t xml:space="preserve"> </w:t>
            </w:r>
            <w:r>
              <w:rPr>
                <w:sz w:val="20"/>
                <w:szCs w:val="20"/>
              </w:rPr>
              <w:t>конструкций</w:t>
            </w:r>
            <w:r w:rsidRPr="00DE4DE9">
              <w:rPr>
                <w:sz w:val="20"/>
                <w:szCs w:val="20"/>
                <w:lang w:val="en-US"/>
              </w:rPr>
              <w:t>»)</w:t>
            </w:r>
          </w:p>
        </w:tc>
      </w:tr>
      <w:tr w:rsidR="001F79DD" w:rsidRPr="00DE4DE9" w14:paraId="77338E5D" w14:textId="77777777">
        <w:trPr>
          <w:trHeight w:val="670"/>
        </w:trPr>
        <w:tc>
          <w:tcPr>
            <w:tcW w:w="518" w:type="dxa"/>
          </w:tcPr>
          <w:p w14:paraId="7CCD04BE" w14:textId="77777777" w:rsidR="001F79DD" w:rsidRDefault="00EE1B3F">
            <w:pPr>
              <w:pStyle w:val="TableParagraph"/>
              <w:spacing w:before="87"/>
              <w:ind w:left="60" w:right="34"/>
              <w:jc w:val="center"/>
            </w:pPr>
            <w:r>
              <w:rPr>
                <w:spacing w:val="-5"/>
              </w:rPr>
              <w:t>20.</w:t>
            </w:r>
          </w:p>
        </w:tc>
        <w:tc>
          <w:tcPr>
            <w:tcW w:w="9863" w:type="dxa"/>
          </w:tcPr>
          <w:p w14:paraId="0B96A357" w14:textId="7CD84E0A" w:rsidR="004F6BB1" w:rsidRPr="004F6BB1" w:rsidRDefault="004F6BB1">
            <w:pPr>
              <w:pStyle w:val="TableParagraph"/>
              <w:spacing w:before="105" w:line="228" w:lineRule="auto"/>
              <w:ind w:left="57"/>
              <w:rPr>
                <w:rFonts w:ascii="Sylfaen" w:eastAsia="Sylfaen" w:hAnsi="Sylfaen" w:cs="Sylfaen"/>
                <w:sz w:val="20"/>
                <w:szCs w:val="20"/>
                <w:lang w:val="en-US"/>
              </w:rPr>
            </w:pPr>
            <w:r>
              <w:rPr>
                <w:sz w:val="20"/>
                <w:szCs w:val="20"/>
              </w:rPr>
              <w:t>СНРА</w:t>
            </w:r>
            <w:r w:rsidRPr="004F6BB1">
              <w:rPr>
                <w:lang w:val="en-US"/>
              </w:rPr>
              <w:t xml:space="preserve"> “Organization of Construction Activities”</w:t>
            </w:r>
          </w:p>
          <w:p w14:paraId="603BF504" w14:textId="10C5B3FD" w:rsidR="001F79DD" w:rsidRPr="00DE4DE9" w:rsidRDefault="00EE1B3F">
            <w:pPr>
              <w:pStyle w:val="TableParagraph"/>
              <w:spacing w:before="105" w:line="228" w:lineRule="auto"/>
              <w:ind w:left="57"/>
              <w:rPr>
                <w:sz w:val="20"/>
                <w:szCs w:val="20"/>
                <w:lang w:val="en-US"/>
              </w:rPr>
            </w:pPr>
            <w:r>
              <w:rPr>
                <w:rFonts w:ascii="Sylfaen" w:eastAsia="Sylfaen" w:hAnsi="Sylfaen" w:cs="Sylfaen"/>
                <w:sz w:val="20"/>
                <w:szCs w:val="20"/>
              </w:rPr>
              <w:t>ՀՀՇՆ</w:t>
            </w:r>
            <w:r w:rsidRPr="00DE4DE9">
              <w:rPr>
                <w:rFonts w:ascii="Sylfaen" w:eastAsia="Sylfaen" w:hAnsi="Sylfaen" w:cs="Sylfaen"/>
                <w:spacing w:val="-5"/>
                <w:sz w:val="20"/>
                <w:szCs w:val="20"/>
                <w:lang w:val="en-US"/>
              </w:rPr>
              <w:t xml:space="preserve"> </w:t>
            </w:r>
            <w:r w:rsidRPr="00DE4DE9">
              <w:rPr>
                <w:sz w:val="20"/>
                <w:szCs w:val="20"/>
                <w:lang w:val="en-US"/>
              </w:rPr>
              <w:t>«</w:t>
            </w:r>
            <w:proofErr w:type="spellStart"/>
            <w:r>
              <w:rPr>
                <w:rFonts w:ascii="Sylfaen" w:eastAsia="Sylfaen" w:hAnsi="Sylfaen" w:cs="Sylfaen"/>
                <w:sz w:val="20"/>
                <w:szCs w:val="20"/>
              </w:rPr>
              <w:t>Շինարարական</w:t>
            </w:r>
            <w:proofErr w:type="spellEnd"/>
            <w:r w:rsidRPr="00DE4DE9">
              <w:rPr>
                <w:rFonts w:ascii="Sylfaen" w:eastAsia="Sylfaen" w:hAnsi="Sylfaen" w:cs="Sylfaen"/>
                <w:spacing w:val="-7"/>
                <w:sz w:val="20"/>
                <w:szCs w:val="20"/>
                <w:lang w:val="en-US"/>
              </w:rPr>
              <w:t xml:space="preserve"> </w:t>
            </w:r>
            <w:proofErr w:type="spellStart"/>
            <w:r>
              <w:rPr>
                <w:rFonts w:ascii="Sylfaen" w:eastAsia="Sylfaen" w:hAnsi="Sylfaen" w:cs="Sylfaen"/>
                <w:sz w:val="20"/>
                <w:szCs w:val="20"/>
              </w:rPr>
              <w:t>արտադրության</w:t>
            </w:r>
            <w:proofErr w:type="spellEnd"/>
            <w:r w:rsidRPr="00DE4DE9">
              <w:rPr>
                <w:rFonts w:ascii="Sylfaen" w:eastAsia="Sylfaen" w:hAnsi="Sylfaen" w:cs="Sylfaen"/>
                <w:spacing w:val="-6"/>
                <w:sz w:val="20"/>
                <w:szCs w:val="20"/>
                <w:lang w:val="en-US"/>
              </w:rPr>
              <w:t xml:space="preserve"> </w:t>
            </w:r>
            <w:proofErr w:type="spellStart"/>
            <w:r>
              <w:rPr>
                <w:rFonts w:ascii="Sylfaen" w:eastAsia="Sylfaen" w:hAnsi="Sylfaen" w:cs="Sylfaen"/>
                <w:sz w:val="20"/>
                <w:szCs w:val="20"/>
              </w:rPr>
              <w:t>կազմակերպում</w:t>
            </w:r>
            <w:proofErr w:type="spellEnd"/>
            <w:r w:rsidRPr="00DE4DE9">
              <w:rPr>
                <w:sz w:val="20"/>
                <w:szCs w:val="20"/>
                <w:lang w:val="en-US"/>
              </w:rPr>
              <w:t>»</w:t>
            </w:r>
            <w:r w:rsidRPr="00DE4DE9">
              <w:rPr>
                <w:spacing w:val="-4"/>
                <w:sz w:val="20"/>
                <w:szCs w:val="20"/>
                <w:lang w:val="en-US"/>
              </w:rPr>
              <w:t xml:space="preserve"> </w:t>
            </w:r>
            <w:proofErr w:type="spellStart"/>
            <w:r>
              <w:rPr>
                <w:rFonts w:ascii="Sylfaen" w:eastAsia="Sylfaen" w:hAnsi="Sylfaen" w:cs="Sylfaen"/>
                <w:sz w:val="20"/>
                <w:szCs w:val="20"/>
              </w:rPr>
              <w:t>շինարարական</w:t>
            </w:r>
            <w:proofErr w:type="spellEnd"/>
            <w:r w:rsidRPr="00DE4DE9">
              <w:rPr>
                <w:rFonts w:ascii="Sylfaen" w:eastAsia="Sylfaen" w:hAnsi="Sylfaen" w:cs="Sylfaen"/>
                <w:spacing w:val="-6"/>
                <w:sz w:val="20"/>
                <w:szCs w:val="20"/>
                <w:lang w:val="en-US"/>
              </w:rPr>
              <w:t xml:space="preserve"> </w:t>
            </w:r>
            <w:proofErr w:type="spellStart"/>
            <w:r>
              <w:rPr>
                <w:rFonts w:ascii="Sylfaen" w:eastAsia="Sylfaen" w:hAnsi="Sylfaen" w:cs="Sylfaen"/>
                <w:sz w:val="20"/>
                <w:szCs w:val="20"/>
              </w:rPr>
              <w:t>նորմեր</w:t>
            </w:r>
            <w:proofErr w:type="spellEnd"/>
            <w:r w:rsidRPr="00DE4DE9">
              <w:rPr>
                <w:rFonts w:ascii="Sylfaen" w:eastAsia="Sylfaen" w:hAnsi="Sylfaen" w:cs="Sylfaen"/>
                <w:spacing w:val="-5"/>
                <w:sz w:val="20"/>
                <w:szCs w:val="20"/>
                <w:lang w:val="en-US"/>
              </w:rPr>
              <w:t xml:space="preserve"> </w:t>
            </w:r>
            <w:r w:rsidRPr="00DE4DE9">
              <w:rPr>
                <w:rFonts w:ascii="Sylfaen" w:eastAsia="Sylfaen" w:hAnsi="Sylfaen" w:cs="Sylfaen"/>
                <w:sz w:val="20"/>
                <w:szCs w:val="20"/>
                <w:lang w:val="en-US"/>
              </w:rPr>
              <w:t>(</w:t>
            </w:r>
            <w:r>
              <w:rPr>
                <w:sz w:val="20"/>
                <w:szCs w:val="20"/>
              </w:rPr>
              <w:t>СНРА</w:t>
            </w:r>
            <w:r w:rsidRPr="00DE4DE9">
              <w:rPr>
                <w:spacing w:val="-5"/>
                <w:sz w:val="20"/>
                <w:szCs w:val="20"/>
                <w:lang w:val="en-US"/>
              </w:rPr>
              <w:t xml:space="preserve"> </w:t>
            </w:r>
            <w:r w:rsidRPr="00DE4DE9">
              <w:rPr>
                <w:sz w:val="20"/>
                <w:szCs w:val="20"/>
                <w:lang w:val="en-US"/>
              </w:rPr>
              <w:t>«</w:t>
            </w:r>
            <w:r>
              <w:rPr>
                <w:sz w:val="20"/>
                <w:szCs w:val="20"/>
              </w:rPr>
              <w:t>Организация</w:t>
            </w:r>
            <w:r w:rsidRPr="00DE4DE9">
              <w:rPr>
                <w:sz w:val="20"/>
                <w:szCs w:val="20"/>
                <w:lang w:val="en-US"/>
              </w:rPr>
              <w:t xml:space="preserve"> </w:t>
            </w:r>
            <w:r>
              <w:rPr>
                <w:sz w:val="20"/>
                <w:szCs w:val="20"/>
              </w:rPr>
              <w:t>строительного</w:t>
            </w:r>
            <w:r w:rsidRPr="00DE4DE9">
              <w:rPr>
                <w:sz w:val="20"/>
                <w:szCs w:val="20"/>
                <w:lang w:val="en-US"/>
              </w:rPr>
              <w:t xml:space="preserve"> </w:t>
            </w:r>
            <w:r>
              <w:rPr>
                <w:sz w:val="20"/>
                <w:szCs w:val="20"/>
              </w:rPr>
              <w:t>производства</w:t>
            </w:r>
            <w:r w:rsidRPr="00DE4DE9">
              <w:rPr>
                <w:sz w:val="20"/>
                <w:szCs w:val="20"/>
                <w:lang w:val="en-US"/>
              </w:rPr>
              <w:t>»)</w:t>
            </w:r>
          </w:p>
        </w:tc>
      </w:tr>
    </w:tbl>
    <w:p w14:paraId="0FE985EA" w14:textId="77777777" w:rsidR="001F79DD" w:rsidRPr="00DE4DE9" w:rsidRDefault="001F79DD">
      <w:pPr>
        <w:pStyle w:val="TableParagraph"/>
        <w:spacing w:line="228" w:lineRule="auto"/>
        <w:rPr>
          <w:sz w:val="20"/>
          <w:szCs w:val="20"/>
          <w:lang w:val="en-US"/>
        </w:rPr>
        <w:sectPr w:rsidR="001F79DD" w:rsidRPr="00DE4DE9">
          <w:pgSz w:w="11910" w:h="16840"/>
          <w:pgMar w:top="380" w:right="283" w:bottom="760" w:left="850" w:header="0" w:footer="560" w:gutter="0"/>
          <w:cols w:space="720"/>
        </w:sectPr>
      </w:pPr>
    </w:p>
    <w:p w14:paraId="369CDF5F" w14:textId="297E16FA" w:rsidR="001F79DD" w:rsidRPr="008351D8" w:rsidRDefault="008351D8" w:rsidP="008351D8">
      <w:pPr>
        <w:pStyle w:val="a3"/>
        <w:jc w:val="center"/>
        <w:rPr>
          <w:rFonts w:ascii="Arial"/>
          <w:b/>
          <w:bCs/>
          <w:sz w:val="20"/>
        </w:rPr>
      </w:pPr>
      <w:bookmarkStart w:id="15" w:name="ПЕРЕЧЕНЬ_ПРИНЯТЫХ_СОКРАЩЕНИЙ"/>
      <w:bookmarkStart w:id="16" w:name="_bookmark8"/>
      <w:bookmarkEnd w:id="15"/>
      <w:bookmarkEnd w:id="16"/>
      <w:r w:rsidRPr="008351D8">
        <w:rPr>
          <w:b/>
          <w:bCs/>
        </w:rPr>
        <w:lastRenderedPageBreak/>
        <w:t xml:space="preserve">List </w:t>
      </w:r>
      <w:proofErr w:type="spellStart"/>
      <w:r w:rsidRPr="008351D8">
        <w:rPr>
          <w:b/>
          <w:bCs/>
        </w:rPr>
        <w:t>of</w:t>
      </w:r>
      <w:proofErr w:type="spellEnd"/>
      <w:r w:rsidRPr="008351D8">
        <w:rPr>
          <w:b/>
          <w:bCs/>
        </w:rPr>
        <w:t xml:space="preserve"> </w:t>
      </w:r>
      <w:proofErr w:type="spellStart"/>
      <w:r w:rsidRPr="008351D8">
        <w:rPr>
          <w:b/>
          <w:bCs/>
        </w:rPr>
        <w:t>Abbreviations</w:t>
      </w:r>
      <w:proofErr w:type="spellEnd"/>
    </w:p>
    <w:p w14:paraId="3B32051F" w14:textId="77777777" w:rsidR="001F79DD" w:rsidRDefault="001F79DD">
      <w:pPr>
        <w:pStyle w:val="a3"/>
        <w:rPr>
          <w:rFonts w:ascii="Arial"/>
          <w:b/>
          <w:sz w:val="20"/>
        </w:rPr>
      </w:pPr>
    </w:p>
    <w:p w14:paraId="08FB464A" w14:textId="77777777" w:rsidR="001F79DD" w:rsidRDefault="001F79DD">
      <w:pPr>
        <w:pStyle w:val="a3"/>
        <w:spacing w:before="2" w:after="1"/>
        <w:rPr>
          <w:rFonts w:ascii="Arial"/>
          <w:b/>
          <w:sz w:val="20"/>
        </w:rPr>
      </w:pPr>
    </w:p>
    <w:tbl>
      <w:tblPr>
        <w:tblStyle w:val="TableNormal"/>
        <w:tblW w:w="0" w:type="auto"/>
        <w:tblInd w:w="10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590"/>
        <w:gridCol w:w="2721"/>
        <w:gridCol w:w="7051"/>
      </w:tblGrid>
      <w:tr w:rsidR="001F79DD" w14:paraId="1756A68E" w14:textId="77777777" w:rsidTr="008351D8">
        <w:trPr>
          <w:trHeight w:val="844"/>
        </w:trPr>
        <w:tc>
          <w:tcPr>
            <w:tcW w:w="590" w:type="dxa"/>
          </w:tcPr>
          <w:p w14:paraId="2AC4380F" w14:textId="77777777" w:rsidR="001F79DD" w:rsidRDefault="00EE1B3F">
            <w:pPr>
              <w:pStyle w:val="TableParagraph"/>
              <w:spacing w:before="115" w:line="288" w:lineRule="auto"/>
              <w:ind w:left="153" w:right="86" w:firstLine="48"/>
              <w:rPr>
                <w:b/>
              </w:rPr>
            </w:pPr>
            <w:r>
              <w:rPr>
                <w:b/>
                <w:spacing w:val="-10"/>
              </w:rPr>
              <w:t xml:space="preserve">№ </w:t>
            </w:r>
            <w:r>
              <w:rPr>
                <w:b/>
                <w:spacing w:val="-4"/>
              </w:rPr>
              <w:t>п/п</w:t>
            </w:r>
          </w:p>
        </w:tc>
        <w:tc>
          <w:tcPr>
            <w:tcW w:w="2721" w:type="dxa"/>
          </w:tcPr>
          <w:p w14:paraId="44A7739C" w14:textId="77777777" w:rsidR="001F79DD" w:rsidRDefault="001F79DD">
            <w:pPr>
              <w:pStyle w:val="TableParagraph"/>
              <w:spacing w:before="16"/>
              <w:ind w:left="0"/>
              <w:rPr>
                <w:rFonts w:ascii="Arial"/>
                <w:b/>
              </w:rPr>
            </w:pPr>
          </w:p>
          <w:p w14:paraId="670B118B" w14:textId="6E13183C" w:rsidR="001F79DD" w:rsidRPr="008351D8" w:rsidRDefault="008351D8">
            <w:pPr>
              <w:pStyle w:val="TableParagraph"/>
              <w:ind w:right="6"/>
              <w:jc w:val="center"/>
              <w:rPr>
                <w:b/>
                <w:bCs/>
              </w:rPr>
            </w:pPr>
            <w:proofErr w:type="spellStart"/>
            <w:r w:rsidRPr="008351D8">
              <w:rPr>
                <w:b/>
                <w:bCs/>
              </w:rPr>
              <w:t>Abbreviation</w:t>
            </w:r>
            <w:proofErr w:type="spellEnd"/>
          </w:p>
        </w:tc>
        <w:tc>
          <w:tcPr>
            <w:tcW w:w="7051" w:type="dxa"/>
          </w:tcPr>
          <w:p w14:paraId="2EACF496" w14:textId="77777777" w:rsidR="001F79DD" w:rsidRDefault="001F79DD">
            <w:pPr>
              <w:pStyle w:val="TableParagraph"/>
              <w:spacing w:before="16"/>
              <w:ind w:left="0"/>
              <w:rPr>
                <w:rFonts w:ascii="Arial"/>
                <w:b/>
              </w:rPr>
            </w:pPr>
          </w:p>
          <w:p w14:paraId="3C2FF855" w14:textId="0E1F40ED" w:rsidR="001F79DD" w:rsidRPr="008351D8" w:rsidRDefault="008351D8">
            <w:pPr>
              <w:pStyle w:val="TableParagraph"/>
              <w:ind w:left="25"/>
              <w:jc w:val="center"/>
              <w:rPr>
                <w:b/>
                <w:bCs/>
              </w:rPr>
            </w:pPr>
            <w:proofErr w:type="spellStart"/>
            <w:r w:rsidRPr="008351D8">
              <w:rPr>
                <w:b/>
                <w:bCs/>
              </w:rPr>
              <w:t>Abbreviation</w:t>
            </w:r>
            <w:proofErr w:type="spellEnd"/>
            <w:r w:rsidRPr="008351D8">
              <w:rPr>
                <w:b/>
                <w:bCs/>
              </w:rPr>
              <w:t xml:space="preserve"> </w:t>
            </w:r>
            <w:proofErr w:type="spellStart"/>
            <w:r w:rsidRPr="008351D8">
              <w:rPr>
                <w:b/>
                <w:bCs/>
              </w:rPr>
              <w:t>Expansion</w:t>
            </w:r>
            <w:proofErr w:type="spellEnd"/>
          </w:p>
        </w:tc>
      </w:tr>
      <w:tr w:rsidR="001F79DD" w14:paraId="2EE947B3" w14:textId="77777777" w:rsidTr="008351D8">
        <w:trPr>
          <w:trHeight w:val="426"/>
        </w:trPr>
        <w:tc>
          <w:tcPr>
            <w:tcW w:w="590" w:type="dxa"/>
          </w:tcPr>
          <w:p w14:paraId="7240489C" w14:textId="77777777" w:rsidR="001F79DD" w:rsidRDefault="00EE1B3F">
            <w:pPr>
              <w:pStyle w:val="TableParagraph"/>
              <w:spacing w:before="82"/>
              <w:ind w:left="24" w:right="5"/>
              <w:jc w:val="center"/>
            </w:pPr>
            <w:r>
              <w:rPr>
                <w:spacing w:val="-10"/>
              </w:rPr>
              <w:t>1</w:t>
            </w:r>
          </w:p>
        </w:tc>
        <w:tc>
          <w:tcPr>
            <w:tcW w:w="2721" w:type="dxa"/>
          </w:tcPr>
          <w:p w14:paraId="272E7D43" w14:textId="12017667" w:rsidR="001F79DD" w:rsidRPr="000D6E1C" w:rsidRDefault="000D6E1C">
            <w:pPr>
              <w:pStyle w:val="TableParagraph"/>
              <w:spacing w:before="53"/>
              <w:ind w:right="18"/>
              <w:jc w:val="center"/>
              <w:rPr>
                <w:lang w:val="en-US"/>
              </w:rPr>
            </w:pPr>
            <w:r>
              <w:rPr>
                <w:spacing w:val="-4"/>
                <w:lang w:val="en-US"/>
              </w:rPr>
              <w:t>ANPP</w:t>
            </w:r>
          </w:p>
        </w:tc>
        <w:tc>
          <w:tcPr>
            <w:tcW w:w="7051" w:type="dxa"/>
          </w:tcPr>
          <w:p w14:paraId="3D883F18" w14:textId="5F7BFB3F" w:rsidR="001F79DD" w:rsidRDefault="008351D8">
            <w:pPr>
              <w:pStyle w:val="TableParagraph"/>
              <w:spacing w:before="53"/>
              <w:ind w:left="105"/>
            </w:pPr>
            <w:proofErr w:type="spellStart"/>
            <w:r>
              <w:t>Armenian</w:t>
            </w:r>
            <w:proofErr w:type="spellEnd"/>
            <w:r>
              <w:t xml:space="preserve"> </w:t>
            </w:r>
            <w:proofErr w:type="spellStart"/>
            <w:r>
              <w:t>Nuclear</w:t>
            </w:r>
            <w:proofErr w:type="spellEnd"/>
            <w:r>
              <w:t xml:space="preserve"> Power </w:t>
            </w:r>
            <w:proofErr w:type="spellStart"/>
            <w:r>
              <w:t>Plant</w:t>
            </w:r>
            <w:proofErr w:type="spellEnd"/>
          </w:p>
        </w:tc>
      </w:tr>
      <w:tr w:rsidR="001F79DD" w14:paraId="65640E2E" w14:textId="77777777" w:rsidTr="008351D8">
        <w:trPr>
          <w:trHeight w:val="421"/>
        </w:trPr>
        <w:tc>
          <w:tcPr>
            <w:tcW w:w="590" w:type="dxa"/>
          </w:tcPr>
          <w:p w14:paraId="4670588C" w14:textId="77777777" w:rsidR="001F79DD" w:rsidRDefault="00EE1B3F">
            <w:pPr>
              <w:pStyle w:val="TableParagraph"/>
              <w:spacing w:before="77"/>
              <w:ind w:left="24" w:right="5"/>
              <w:jc w:val="center"/>
            </w:pPr>
            <w:r>
              <w:rPr>
                <w:spacing w:val="-10"/>
              </w:rPr>
              <w:t>2</w:t>
            </w:r>
          </w:p>
        </w:tc>
        <w:tc>
          <w:tcPr>
            <w:tcW w:w="2721" w:type="dxa"/>
          </w:tcPr>
          <w:p w14:paraId="5F01C760" w14:textId="1E1B0645" w:rsidR="001F79DD" w:rsidRPr="000D6E1C" w:rsidRDefault="000D6E1C">
            <w:pPr>
              <w:pStyle w:val="TableParagraph"/>
              <w:spacing w:before="48"/>
              <w:ind w:right="8"/>
              <w:jc w:val="center"/>
              <w:rPr>
                <w:lang w:val="en-US"/>
              </w:rPr>
            </w:pPr>
            <w:r>
              <w:rPr>
                <w:spacing w:val="-5"/>
                <w:lang w:val="en-US"/>
              </w:rPr>
              <w:t>ATS</w:t>
            </w:r>
          </w:p>
        </w:tc>
        <w:tc>
          <w:tcPr>
            <w:tcW w:w="7051" w:type="dxa"/>
          </w:tcPr>
          <w:p w14:paraId="624AA9E1" w14:textId="6EB5DB93" w:rsidR="001F79DD" w:rsidRDefault="008351D8">
            <w:pPr>
              <w:pStyle w:val="TableParagraph"/>
              <w:spacing w:before="48"/>
              <w:ind w:left="105"/>
            </w:pPr>
            <w:proofErr w:type="spellStart"/>
            <w:r>
              <w:t>Automatic</w:t>
            </w:r>
            <w:proofErr w:type="spellEnd"/>
            <w:r>
              <w:t xml:space="preserve"> </w:t>
            </w:r>
            <w:proofErr w:type="spellStart"/>
            <w:r>
              <w:t>Telephone</w:t>
            </w:r>
            <w:proofErr w:type="spellEnd"/>
            <w:r>
              <w:t xml:space="preserve"> Station</w:t>
            </w:r>
          </w:p>
        </w:tc>
      </w:tr>
      <w:tr w:rsidR="001F79DD" w14:paraId="438F2AC2" w14:textId="77777777" w:rsidTr="008351D8">
        <w:trPr>
          <w:trHeight w:val="425"/>
        </w:trPr>
        <w:tc>
          <w:tcPr>
            <w:tcW w:w="590" w:type="dxa"/>
          </w:tcPr>
          <w:p w14:paraId="4A80D4B3" w14:textId="77777777" w:rsidR="001F79DD" w:rsidRDefault="00EE1B3F">
            <w:pPr>
              <w:pStyle w:val="TableParagraph"/>
              <w:spacing w:before="82"/>
              <w:ind w:left="24" w:right="5"/>
              <w:jc w:val="center"/>
            </w:pPr>
            <w:r>
              <w:rPr>
                <w:spacing w:val="-10"/>
              </w:rPr>
              <w:t>3</w:t>
            </w:r>
          </w:p>
        </w:tc>
        <w:tc>
          <w:tcPr>
            <w:tcW w:w="2721" w:type="dxa"/>
          </w:tcPr>
          <w:p w14:paraId="4B6CB6A3" w14:textId="74049834" w:rsidR="001F79DD" w:rsidRPr="000D6E1C" w:rsidRDefault="00EE1B3F">
            <w:pPr>
              <w:pStyle w:val="TableParagraph"/>
              <w:spacing w:before="53"/>
              <w:ind w:right="6"/>
              <w:jc w:val="center"/>
              <w:rPr>
                <w:lang w:val="en-US"/>
              </w:rPr>
            </w:pPr>
            <w:r>
              <w:rPr>
                <w:spacing w:val="-4"/>
              </w:rPr>
              <w:t>ГОСТ</w:t>
            </w:r>
            <w:r w:rsidR="000D6E1C">
              <w:rPr>
                <w:spacing w:val="-4"/>
                <w:lang w:val="en-US"/>
              </w:rPr>
              <w:t>/GOST</w:t>
            </w:r>
          </w:p>
        </w:tc>
        <w:tc>
          <w:tcPr>
            <w:tcW w:w="7051" w:type="dxa"/>
          </w:tcPr>
          <w:p w14:paraId="24A75C5D" w14:textId="621FAC92" w:rsidR="001F79DD" w:rsidRDefault="008351D8">
            <w:pPr>
              <w:pStyle w:val="TableParagraph"/>
              <w:spacing w:before="53"/>
              <w:ind w:left="105"/>
            </w:pPr>
            <w:r>
              <w:t>State Standard</w:t>
            </w:r>
          </w:p>
        </w:tc>
      </w:tr>
      <w:tr w:rsidR="001F79DD" w14:paraId="29B879D2" w14:textId="77777777" w:rsidTr="008351D8">
        <w:trPr>
          <w:trHeight w:val="421"/>
        </w:trPr>
        <w:tc>
          <w:tcPr>
            <w:tcW w:w="590" w:type="dxa"/>
          </w:tcPr>
          <w:p w14:paraId="66683F8C" w14:textId="77777777" w:rsidR="001F79DD" w:rsidRDefault="00EE1B3F">
            <w:pPr>
              <w:pStyle w:val="TableParagraph"/>
              <w:spacing w:before="77"/>
              <w:ind w:left="24" w:right="5"/>
              <w:jc w:val="center"/>
            </w:pPr>
            <w:r>
              <w:rPr>
                <w:spacing w:val="-10"/>
              </w:rPr>
              <w:t>4</w:t>
            </w:r>
          </w:p>
        </w:tc>
        <w:tc>
          <w:tcPr>
            <w:tcW w:w="2721" w:type="dxa"/>
          </w:tcPr>
          <w:p w14:paraId="485ACD5A" w14:textId="5CF21C3C" w:rsidR="001F79DD" w:rsidRPr="000D6E1C" w:rsidRDefault="000D6E1C">
            <w:pPr>
              <w:pStyle w:val="TableParagraph"/>
              <w:spacing w:before="49"/>
              <w:ind w:right="8"/>
              <w:jc w:val="center"/>
              <w:rPr>
                <w:lang w:val="en-US"/>
              </w:rPr>
            </w:pPr>
            <w:r>
              <w:rPr>
                <w:spacing w:val="-5"/>
                <w:lang w:val="en-US"/>
              </w:rPr>
              <w:t>RCC</w:t>
            </w:r>
          </w:p>
        </w:tc>
        <w:tc>
          <w:tcPr>
            <w:tcW w:w="7051" w:type="dxa"/>
          </w:tcPr>
          <w:p w14:paraId="5E84DA53" w14:textId="6208C929" w:rsidR="001F79DD" w:rsidRDefault="008351D8">
            <w:pPr>
              <w:pStyle w:val="TableParagraph"/>
              <w:spacing w:before="49"/>
              <w:ind w:left="105"/>
            </w:pPr>
            <w:proofErr w:type="spellStart"/>
            <w:r>
              <w:t>Reinforced</w:t>
            </w:r>
            <w:proofErr w:type="spellEnd"/>
            <w:r>
              <w:t xml:space="preserve"> </w:t>
            </w:r>
            <w:proofErr w:type="spellStart"/>
            <w:r>
              <w:t>Concrete</w:t>
            </w:r>
            <w:proofErr w:type="spellEnd"/>
            <w:r>
              <w:t xml:space="preserve"> </w:t>
            </w:r>
            <w:proofErr w:type="spellStart"/>
            <w:r>
              <w:t>Container</w:t>
            </w:r>
            <w:proofErr w:type="spellEnd"/>
          </w:p>
        </w:tc>
      </w:tr>
      <w:tr w:rsidR="001F79DD" w:rsidRPr="00DE4DE9" w14:paraId="785C555C" w14:textId="77777777" w:rsidTr="008351D8">
        <w:trPr>
          <w:trHeight w:val="425"/>
        </w:trPr>
        <w:tc>
          <w:tcPr>
            <w:tcW w:w="590" w:type="dxa"/>
          </w:tcPr>
          <w:p w14:paraId="252634B3" w14:textId="77777777" w:rsidR="001F79DD" w:rsidRDefault="00EE1B3F">
            <w:pPr>
              <w:pStyle w:val="TableParagraph"/>
              <w:spacing w:before="82"/>
              <w:ind w:left="24" w:right="5"/>
              <w:jc w:val="center"/>
            </w:pPr>
            <w:r>
              <w:rPr>
                <w:spacing w:val="-10"/>
              </w:rPr>
              <w:t>5</w:t>
            </w:r>
          </w:p>
        </w:tc>
        <w:tc>
          <w:tcPr>
            <w:tcW w:w="2721" w:type="dxa"/>
          </w:tcPr>
          <w:p w14:paraId="45C06E79" w14:textId="03C3FB78" w:rsidR="001F79DD" w:rsidRPr="000D6E1C" w:rsidRDefault="000D6E1C">
            <w:pPr>
              <w:pStyle w:val="TableParagraph"/>
              <w:spacing w:before="53"/>
              <w:ind w:right="4"/>
              <w:jc w:val="center"/>
              <w:rPr>
                <w:lang w:val="en-US"/>
              </w:rPr>
            </w:pPr>
            <w:r>
              <w:rPr>
                <w:spacing w:val="-5"/>
                <w:lang w:val="en-US"/>
              </w:rPr>
              <w:t>SSE</w:t>
            </w:r>
          </w:p>
        </w:tc>
        <w:tc>
          <w:tcPr>
            <w:tcW w:w="7051" w:type="dxa"/>
          </w:tcPr>
          <w:p w14:paraId="025B01AF" w14:textId="690A3F4B" w:rsidR="001F79DD" w:rsidRPr="008351D8" w:rsidRDefault="008351D8">
            <w:pPr>
              <w:pStyle w:val="TableParagraph"/>
              <w:spacing w:before="53"/>
              <w:ind w:left="105"/>
              <w:rPr>
                <w:lang w:val="en-US"/>
              </w:rPr>
            </w:pPr>
            <w:r w:rsidRPr="008351D8">
              <w:rPr>
                <w:lang w:val="en-US"/>
              </w:rPr>
              <w:t xml:space="preserve">Safe Shutdown Earthquake / Seismic Safety Earthquake </w:t>
            </w:r>
          </w:p>
        </w:tc>
      </w:tr>
      <w:tr w:rsidR="001F79DD" w14:paraId="2CE80377" w14:textId="77777777" w:rsidTr="008351D8">
        <w:trPr>
          <w:trHeight w:val="421"/>
        </w:trPr>
        <w:tc>
          <w:tcPr>
            <w:tcW w:w="590" w:type="dxa"/>
          </w:tcPr>
          <w:p w14:paraId="0943B2DF" w14:textId="77777777" w:rsidR="001F79DD" w:rsidRDefault="00EE1B3F">
            <w:pPr>
              <w:pStyle w:val="TableParagraph"/>
              <w:spacing w:before="77"/>
              <w:ind w:left="24" w:right="5"/>
              <w:jc w:val="center"/>
            </w:pPr>
            <w:r>
              <w:rPr>
                <w:spacing w:val="-10"/>
              </w:rPr>
              <w:t>6</w:t>
            </w:r>
          </w:p>
        </w:tc>
        <w:tc>
          <w:tcPr>
            <w:tcW w:w="2721" w:type="dxa"/>
          </w:tcPr>
          <w:p w14:paraId="0531D694" w14:textId="1D2333B8" w:rsidR="001F79DD" w:rsidRPr="000D6E1C" w:rsidRDefault="000D6E1C">
            <w:pPr>
              <w:pStyle w:val="TableParagraph"/>
              <w:spacing w:before="48"/>
              <w:jc w:val="center"/>
              <w:rPr>
                <w:lang w:val="en-US"/>
              </w:rPr>
            </w:pPr>
            <w:r>
              <w:rPr>
                <w:spacing w:val="-5"/>
                <w:lang w:val="en-US"/>
              </w:rPr>
              <w:t>RSC</w:t>
            </w:r>
          </w:p>
        </w:tc>
        <w:tc>
          <w:tcPr>
            <w:tcW w:w="7051" w:type="dxa"/>
          </w:tcPr>
          <w:p w14:paraId="64019CC4" w14:textId="4955CB38" w:rsidR="001F79DD" w:rsidRDefault="000D6E1C">
            <w:pPr>
              <w:pStyle w:val="TableParagraph"/>
              <w:spacing w:before="48"/>
              <w:ind w:left="105"/>
            </w:pPr>
            <w:proofErr w:type="spellStart"/>
            <w:r>
              <w:t>Radiation</w:t>
            </w:r>
            <w:proofErr w:type="spellEnd"/>
            <w:r>
              <w:t xml:space="preserve"> Safety Control</w:t>
            </w:r>
          </w:p>
        </w:tc>
      </w:tr>
      <w:tr w:rsidR="001F79DD" w14:paraId="48C3497E" w14:textId="77777777" w:rsidTr="008351D8">
        <w:trPr>
          <w:trHeight w:val="425"/>
        </w:trPr>
        <w:tc>
          <w:tcPr>
            <w:tcW w:w="590" w:type="dxa"/>
          </w:tcPr>
          <w:p w14:paraId="5BD9B429" w14:textId="77777777" w:rsidR="001F79DD" w:rsidRDefault="00EE1B3F">
            <w:pPr>
              <w:pStyle w:val="TableParagraph"/>
              <w:spacing w:before="82"/>
              <w:ind w:left="24" w:right="5"/>
              <w:jc w:val="center"/>
            </w:pPr>
            <w:r>
              <w:rPr>
                <w:spacing w:val="-10"/>
              </w:rPr>
              <w:t>7</w:t>
            </w:r>
          </w:p>
        </w:tc>
        <w:tc>
          <w:tcPr>
            <w:tcW w:w="2721" w:type="dxa"/>
          </w:tcPr>
          <w:p w14:paraId="49E1711F" w14:textId="324A9BE5" w:rsidR="001F79DD" w:rsidRPr="000D6E1C" w:rsidRDefault="000D6E1C">
            <w:pPr>
              <w:pStyle w:val="TableParagraph"/>
              <w:spacing w:before="53"/>
              <w:ind w:right="4"/>
              <w:jc w:val="center"/>
              <w:rPr>
                <w:lang w:val="en-US"/>
              </w:rPr>
            </w:pPr>
            <w:r>
              <w:rPr>
                <w:spacing w:val="-5"/>
                <w:lang w:val="en-US"/>
              </w:rPr>
              <w:t>CRU</w:t>
            </w:r>
          </w:p>
        </w:tc>
        <w:tc>
          <w:tcPr>
            <w:tcW w:w="7051" w:type="dxa"/>
          </w:tcPr>
          <w:p w14:paraId="63C27B35" w14:textId="77777777" w:rsidR="000D6E1C" w:rsidRDefault="000D6E1C" w:rsidP="000D6E1C">
            <w:proofErr w:type="spellStart"/>
            <w:r>
              <w:t>Comprehensive</w:t>
            </w:r>
            <w:proofErr w:type="spellEnd"/>
            <w:r>
              <w:t xml:space="preserve"> </w:t>
            </w:r>
            <w:proofErr w:type="spellStart"/>
            <w:r>
              <w:t>Switchgear</w:t>
            </w:r>
            <w:proofErr w:type="spellEnd"/>
            <w:r>
              <w:t xml:space="preserve"> Unit</w:t>
            </w:r>
          </w:p>
          <w:p w14:paraId="68BD7F23" w14:textId="7B2CB796" w:rsidR="001F79DD" w:rsidRDefault="001F79DD">
            <w:pPr>
              <w:pStyle w:val="TableParagraph"/>
              <w:spacing w:before="53"/>
              <w:ind w:left="105"/>
            </w:pPr>
          </w:p>
        </w:tc>
      </w:tr>
      <w:tr w:rsidR="001F79DD" w:rsidRPr="00DE4DE9" w14:paraId="6E4A8A68" w14:textId="77777777" w:rsidTr="008351D8">
        <w:trPr>
          <w:trHeight w:val="421"/>
        </w:trPr>
        <w:tc>
          <w:tcPr>
            <w:tcW w:w="590" w:type="dxa"/>
          </w:tcPr>
          <w:p w14:paraId="06E73035" w14:textId="77777777" w:rsidR="001F79DD" w:rsidRDefault="00EE1B3F">
            <w:pPr>
              <w:pStyle w:val="TableParagraph"/>
              <w:spacing w:before="78"/>
              <w:ind w:left="24" w:right="5"/>
              <w:jc w:val="center"/>
            </w:pPr>
            <w:r>
              <w:rPr>
                <w:spacing w:val="-10"/>
              </w:rPr>
              <w:t>8</w:t>
            </w:r>
          </w:p>
        </w:tc>
        <w:tc>
          <w:tcPr>
            <w:tcW w:w="2721" w:type="dxa"/>
          </w:tcPr>
          <w:p w14:paraId="6E311507" w14:textId="09726A26" w:rsidR="001F79DD" w:rsidRPr="000D6E1C" w:rsidRDefault="000D6E1C">
            <w:pPr>
              <w:pStyle w:val="TableParagraph"/>
              <w:spacing w:before="49"/>
              <w:ind w:right="6"/>
              <w:jc w:val="center"/>
              <w:rPr>
                <w:lang w:val="en-US"/>
              </w:rPr>
            </w:pPr>
            <w:r>
              <w:rPr>
                <w:lang w:val="en-US"/>
              </w:rPr>
              <w:t>RA CNRS</w:t>
            </w:r>
          </w:p>
        </w:tc>
        <w:tc>
          <w:tcPr>
            <w:tcW w:w="7051" w:type="dxa"/>
          </w:tcPr>
          <w:p w14:paraId="6C009B16" w14:textId="7CD1368F" w:rsidR="001F79DD" w:rsidRPr="000D6E1C" w:rsidRDefault="000D6E1C">
            <w:pPr>
              <w:pStyle w:val="TableParagraph"/>
              <w:spacing w:before="49"/>
              <w:ind w:left="105"/>
              <w:rPr>
                <w:lang w:val="en-US"/>
              </w:rPr>
            </w:pPr>
            <w:r w:rsidRPr="000D6E1C">
              <w:rPr>
                <w:lang w:val="en-US"/>
              </w:rPr>
              <w:t>Republic of Armenia Committee on Nuclear Regulatory Safety</w:t>
            </w:r>
          </w:p>
        </w:tc>
      </w:tr>
      <w:tr w:rsidR="000D6E1C" w14:paraId="03C467F6" w14:textId="77777777" w:rsidTr="008351D8">
        <w:trPr>
          <w:trHeight w:val="426"/>
        </w:trPr>
        <w:tc>
          <w:tcPr>
            <w:tcW w:w="590" w:type="dxa"/>
          </w:tcPr>
          <w:p w14:paraId="3CACBBE1" w14:textId="77777777" w:rsidR="000D6E1C" w:rsidRDefault="000D6E1C" w:rsidP="000D6E1C">
            <w:pPr>
              <w:pStyle w:val="TableParagraph"/>
              <w:spacing w:before="82"/>
              <w:ind w:left="24" w:right="5"/>
              <w:jc w:val="center"/>
            </w:pPr>
            <w:r>
              <w:rPr>
                <w:spacing w:val="-10"/>
              </w:rPr>
              <w:t>9</w:t>
            </w:r>
          </w:p>
        </w:tc>
        <w:tc>
          <w:tcPr>
            <w:tcW w:w="2721" w:type="dxa"/>
          </w:tcPr>
          <w:p w14:paraId="49B08992" w14:textId="52006730" w:rsidR="000D6E1C" w:rsidRDefault="000D6E1C" w:rsidP="000D6E1C">
            <w:pPr>
              <w:pStyle w:val="TableParagraph"/>
              <w:spacing w:before="53"/>
              <w:ind w:right="15"/>
              <w:jc w:val="center"/>
            </w:pPr>
            <w:r w:rsidRPr="001E4A8F">
              <w:t xml:space="preserve">SAR </w:t>
            </w:r>
          </w:p>
        </w:tc>
        <w:tc>
          <w:tcPr>
            <w:tcW w:w="7051" w:type="dxa"/>
          </w:tcPr>
          <w:p w14:paraId="149A6FEC" w14:textId="6370E28C" w:rsidR="000D6E1C" w:rsidRDefault="000D6E1C" w:rsidP="000D6E1C">
            <w:pPr>
              <w:pStyle w:val="TableParagraph"/>
              <w:spacing w:before="53"/>
            </w:pPr>
            <w:r w:rsidRPr="001E4A8F">
              <w:t xml:space="preserve"> Safety Analysis Report</w:t>
            </w:r>
          </w:p>
        </w:tc>
      </w:tr>
      <w:tr w:rsidR="001F79DD" w14:paraId="3525E93C" w14:textId="77777777" w:rsidTr="008351D8">
        <w:trPr>
          <w:trHeight w:val="421"/>
        </w:trPr>
        <w:tc>
          <w:tcPr>
            <w:tcW w:w="590" w:type="dxa"/>
          </w:tcPr>
          <w:p w14:paraId="20D4F6D3" w14:textId="77777777" w:rsidR="001F79DD" w:rsidRDefault="00EE1B3F">
            <w:pPr>
              <w:pStyle w:val="TableParagraph"/>
              <w:spacing w:before="77"/>
              <w:ind w:left="24"/>
              <w:jc w:val="center"/>
            </w:pPr>
            <w:r>
              <w:rPr>
                <w:spacing w:val="-5"/>
              </w:rPr>
              <w:t>10</w:t>
            </w:r>
          </w:p>
        </w:tc>
        <w:tc>
          <w:tcPr>
            <w:tcW w:w="2721" w:type="dxa"/>
          </w:tcPr>
          <w:p w14:paraId="250DC7CF" w14:textId="749460D8" w:rsidR="001F79DD" w:rsidRPr="000D6E1C" w:rsidRDefault="000D6E1C">
            <w:pPr>
              <w:pStyle w:val="TableParagraph"/>
              <w:spacing w:before="48"/>
              <w:ind w:right="13"/>
              <w:jc w:val="center"/>
              <w:rPr>
                <w:lang w:val="en-US"/>
              </w:rPr>
            </w:pPr>
            <w:r>
              <w:rPr>
                <w:spacing w:val="-4"/>
                <w:lang w:val="en-US"/>
              </w:rPr>
              <w:t>EIA</w:t>
            </w:r>
          </w:p>
        </w:tc>
        <w:tc>
          <w:tcPr>
            <w:tcW w:w="7051" w:type="dxa"/>
          </w:tcPr>
          <w:p w14:paraId="1CB70ACC" w14:textId="5F9D738F" w:rsidR="001F79DD" w:rsidRDefault="000D6E1C">
            <w:pPr>
              <w:pStyle w:val="TableParagraph"/>
              <w:spacing w:before="48"/>
              <w:ind w:left="105"/>
            </w:pPr>
            <w:proofErr w:type="spellStart"/>
            <w:r>
              <w:t>Environmental</w:t>
            </w:r>
            <w:proofErr w:type="spellEnd"/>
            <w:r>
              <w:t xml:space="preserve"> Impact Assessment</w:t>
            </w:r>
          </w:p>
        </w:tc>
      </w:tr>
      <w:tr w:rsidR="000D6E1C" w14:paraId="24063C47" w14:textId="77777777" w:rsidTr="008351D8">
        <w:trPr>
          <w:trHeight w:val="426"/>
        </w:trPr>
        <w:tc>
          <w:tcPr>
            <w:tcW w:w="590" w:type="dxa"/>
          </w:tcPr>
          <w:p w14:paraId="0A717453" w14:textId="77777777" w:rsidR="000D6E1C" w:rsidRDefault="000D6E1C" w:rsidP="000D6E1C">
            <w:pPr>
              <w:pStyle w:val="TableParagraph"/>
              <w:spacing w:before="82"/>
              <w:ind w:left="24"/>
              <w:jc w:val="center"/>
            </w:pPr>
            <w:r>
              <w:rPr>
                <w:spacing w:val="-5"/>
              </w:rPr>
              <w:t>11</w:t>
            </w:r>
          </w:p>
        </w:tc>
        <w:tc>
          <w:tcPr>
            <w:tcW w:w="2721" w:type="dxa"/>
          </w:tcPr>
          <w:p w14:paraId="3D88393E" w14:textId="0BC5E761" w:rsidR="000D6E1C" w:rsidRPr="000D6E1C" w:rsidRDefault="000D6E1C" w:rsidP="000D6E1C">
            <w:pPr>
              <w:pStyle w:val="TableParagraph"/>
              <w:spacing w:before="53"/>
              <w:ind w:right="6"/>
              <w:jc w:val="center"/>
              <w:rPr>
                <w:lang w:val="en-US"/>
              </w:rPr>
            </w:pPr>
            <w:r>
              <w:rPr>
                <w:spacing w:val="-5"/>
                <w:lang w:val="en-US"/>
              </w:rPr>
              <w:t>DD</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897"/>
            </w:tblGrid>
            <w:tr w:rsidR="000D6E1C" w:rsidRPr="00D37242" w14:paraId="34A2EDB9" w14:textId="77777777" w:rsidTr="00221181">
              <w:trPr>
                <w:tblCellSpacing w:w="15" w:type="dxa"/>
              </w:trPr>
              <w:tc>
                <w:tcPr>
                  <w:tcW w:w="2837" w:type="dxa"/>
                  <w:vAlign w:val="center"/>
                  <w:hideMark/>
                </w:tcPr>
                <w:p w14:paraId="4305127C" w14:textId="2B0F1BC9" w:rsidR="000D6E1C" w:rsidRPr="00D37242" w:rsidRDefault="000D6E1C" w:rsidP="000D6E1C">
                  <w:r w:rsidRPr="00D37242">
                    <w:t xml:space="preserve">Design </w:t>
                  </w:r>
                  <w:proofErr w:type="spellStart"/>
                  <w:r w:rsidRPr="00D37242">
                    <w:t>Documentation</w:t>
                  </w:r>
                  <w:proofErr w:type="spellEnd"/>
                </w:p>
              </w:tc>
            </w:tr>
          </w:tbl>
          <w:p w14:paraId="2E08D5FE" w14:textId="52EC0192" w:rsidR="000D6E1C" w:rsidRDefault="000D6E1C" w:rsidP="000D6E1C">
            <w:pPr>
              <w:pStyle w:val="TableParagraph"/>
              <w:spacing w:before="53"/>
              <w:ind w:left="105"/>
            </w:pPr>
          </w:p>
        </w:tc>
      </w:tr>
      <w:tr w:rsidR="000D6E1C" w14:paraId="1B69B951" w14:textId="77777777" w:rsidTr="008351D8">
        <w:trPr>
          <w:trHeight w:val="421"/>
        </w:trPr>
        <w:tc>
          <w:tcPr>
            <w:tcW w:w="590" w:type="dxa"/>
          </w:tcPr>
          <w:p w14:paraId="1E4342D1" w14:textId="77777777" w:rsidR="000D6E1C" w:rsidRDefault="000D6E1C" w:rsidP="000D6E1C">
            <w:pPr>
              <w:pStyle w:val="TableParagraph"/>
              <w:spacing w:before="77"/>
              <w:ind w:left="24"/>
              <w:jc w:val="center"/>
            </w:pPr>
            <w:r>
              <w:rPr>
                <w:spacing w:val="-5"/>
              </w:rPr>
              <w:t>12</w:t>
            </w:r>
          </w:p>
        </w:tc>
        <w:tc>
          <w:tcPr>
            <w:tcW w:w="2721" w:type="dxa"/>
          </w:tcPr>
          <w:p w14:paraId="1567094C" w14:textId="30461702" w:rsidR="000D6E1C" w:rsidRDefault="000D6E1C" w:rsidP="000D6E1C">
            <w:pPr>
              <w:pStyle w:val="TableParagraph"/>
              <w:spacing w:before="48"/>
              <w:ind w:right="13"/>
              <w:jc w:val="center"/>
            </w:pPr>
            <w:r w:rsidRPr="00D37242">
              <w:t>IPC</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3941"/>
            </w:tblGrid>
            <w:tr w:rsidR="000D6E1C" w:rsidRPr="00D37242" w14:paraId="70CB01F7" w14:textId="77777777" w:rsidTr="000D6E1C">
              <w:trPr>
                <w:tblCellSpacing w:w="15" w:type="dxa"/>
              </w:trPr>
              <w:tc>
                <w:tcPr>
                  <w:tcW w:w="3881" w:type="dxa"/>
                  <w:vAlign w:val="center"/>
                  <w:hideMark/>
                </w:tcPr>
                <w:p w14:paraId="25C77B1E" w14:textId="79FACE71" w:rsidR="000D6E1C" w:rsidRPr="00D37242" w:rsidRDefault="000D6E1C" w:rsidP="000D6E1C">
                  <w:proofErr w:type="spellStart"/>
                  <w:r w:rsidRPr="00D37242">
                    <w:t>Intermediate</w:t>
                  </w:r>
                  <w:proofErr w:type="spellEnd"/>
                  <w:r w:rsidRPr="00D37242">
                    <w:t xml:space="preserve"> </w:t>
                  </w:r>
                  <w:proofErr w:type="spellStart"/>
                  <w:r w:rsidRPr="00D37242">
                    <w:t>Protective</w:t>
                  </w:r>
                  <w:proofErr w:type="spellEnd"/>
                  <w:r w:rsidRPr="00D37242">
                    <w:t xml:space="preserve"> </w:t>
                  </w:r>
                  <w:proofErr w:type="spellStart"/>
                  <w:r w:rsidRPr="00D37242">
                    <w:t>Container</w:t>
                  </w:r>
                  <w:proofErr w:type="spellEnd"/>
                </w:p>
              </w:tc>
            </w:tr>
          </w:tbl>
          <w:p w14:paraId="2CDC5305" w14:textId="6986A167" w:rsidR="000D6E1C" w:rsidRDefault="000D6E1C" w:rsidP="000D6E1C">
            <w:pPr>
              <w:pStyle w:val="TableParagraph"/>
              <w:spacing w:before="48"/>
              <w:ind w:left="105"/>
            </w:pPr>
          </w:p>
        </w:tc>
      </w:tr>
      <w:tr w:rsidR="000D6E1C" w:rsidRPr="000D6E1C" w14:paraId="2D9BBDB2" w14:textId="77777777" w:rsidTr="008351D8">
        <w:trPr>
          <w:trHeight w:val="426"/>
        </w:trPr>
        <w:tc>
          <w:tcPr>
            <w:tcW w:w="590" w:type="dxa"/>
          </w:tcPr>
          <w:p w14:paraId="41F70B61" w14:textId="77777777" w:rsidR="000D6E1C" w:rsidRDefault="000D6E1C" w:rsidP="000D6E1C">
            <w:pPr>
              <w:pStyle w:val="TableParagraph"/>
              <w:spacing w:before="82"/>
              <w:ind w:left="24"/>
              <w:jc w:val="center"/>
            </w:pPr>
            <w:r>
              <w:rPr>
                <w:spacing w:val="-5"/>
              </w:rPr>
              <w:t>13</w:t>
            </w:r>
          </w:p>
        </w:tc>
        <w:tc>
          <w:tcPr>
            <w:tcW w:w="2721" w:type="dxa"/>
          </w:tcPr>
          <w:p w14:paraId="3D7C4F7F" w14:textId="38301E20" w:rsidR="000D6E1C" w:rsidRDefault="000D6E1C" w:rsidP="000D6E1C">
            <w:pPr>
              <w:pStyle w:val="TableParagraph"/>
              <w:spacing w:before="53"/>
              <w:ind w:right="10"/>
              <w:jc w:val="center"/>
            </w:pPr>
            <w:r w:rsidRPr="000D6E1C">
              <w:rPr>
                <w:lang w:val="en-US"/>
              </w:rPr>
              <w:t>DPS</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282"/>
            </w:tblGrid>
            <w:tr w:rsidR="000D6E1C" w:rsidRPr="000D6E1C" w14:paraId="5F011B62" w14:textId="77777777" w:rsidTr="000D6E1C">
              <w:trPr>
                <w:tblCellSpacing w:w="15" w:type="dxa"/>
              </w:trPr>
              <w:tc>
                <w:tcPr>
                  <w:tcW w:w="4222" w:type="dxa"/>
                  <w:vAlign w:val="center"/>
                  <w:hideMark/>
                </w:tcPr>
                <w:p w14:paraId="64384D7A" w14:textId="555BAE63" w:rsidR="000D6E1C" w:rsidRPr="000D6E1C" w:rsidRDefault="000D6E1C" w:rsidP="000D6E1C">
                  <w:pPr>
                    <w:rPr>
                      <w:lang w:val="en-US"/>
                    </w:rPr>
                  </w:pPr>
                  <w:r w:rsidRPr="000D6E1C">
                    <w:rPr>
                      <w:lang w:val="en-US"/>
                    </w:rPr>
                    <w:t>Design and Estimate Documentation</w:t>
                  </w:r>
                </w:p>
              </w:tc>
            </w:tr>
          </w:tbl>
          <w:p w14:paraId="65028B02" w14:textId="3717594A" w:rsidR="000D6E1C" w:rsidRPr="000D6E1C" w:rsidRDefault="000D6E1C" w:rsidP="000D6E1C">
            <w:pPr>
              <w:pStyle w:val="TableParagraph"/>
              <w:spacing w:before="53"/>
              <w:ind w:left="105"/>
              <w:rPr>
                <w:lang w:val="en-US"/>
              </w:rPr>
            </w:pPr>
          </w:p>
        </w:tc>
      </w:tr>
      <w:tr w:rsidR="000D6E1C" w14:paraId="64F2B5E4" w14:textId="77777777" w:rsidTr="008351D8">
        <w:trPr>
          <w:trHeight w:val="421"/>
        </w:trPr>
        <w:tc>
          <w:tcPr>
            <w:tcW w:w="590" w:type="dxa"/>
          </w:tcPr>
          <w:p w14:paraId="4AC913B4" w14:textId="77777777" w:rsidR="000D6E1C" w:rsidRDefault="000D6E1C" w:rsidP="000D6E1C">
            <w:pPr>
              <w:pStyle w:val="TableParagraph"/>
              <w:spacing w:before="77"/>
              <w:ind w:left="24"/>
              <w:jc w:val="center"/>
            </w:pPr>
            <w:r>
              <w:rPr>
                <w:spacing w:val="-5"/>
              </w:rPr>
              <w:t>14</w:t>
            </w:r>
          </w:p>
        </w:tc>
        <w:tc>
          <w:tcPr>
            <w:tcW w:w="2721" w:type="dxa"/>
          </w:tcPr>
          <w:p w14:paraId="1F05C984" w14:textId="42474326" w:rsidR="000D6E1C" w:rsidRDefault="000D6E1C" w:rsidP="000D6E1C">
            <w:pPr>
              <w:pStyle w:val="TableParagraph"/>
              <w:spacing w:before="48"/>
              <w:ind w:right="8"/>
              <w:jc w:val="center"/>
            </w:pPr>
            <w:r w:rsidRPr="00D37242">
              <w:t>RA</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675"/>
            </w:tblGrid>
            <w:tr w:rsidR="000D6E1C" w:rsidRPr="00D37242" w14:paraId="5964FEAE" w14:textId="77777777" w:rsidTr="000D6E1C">
              <w:trPr>
                <w:tblCellSpacing w:w="15" w:type="dxa"/>
              </w:trPr>
              <w:tc>
                <w:tcPr>
                  <w:tcW w:w="2615" w:type="dxa"/>
                  <w:vAlign w:val="center"/>
                  <w:hideMark/>
                </w:tcPr>
                <w:p w14:paraId="07AB8048" w14:textId="10715CEF" w:rsidR="000D6E1C" w:rsidRPr="00D37242" w:rsidRDefault="000D6E1C" w:rsidP="000D6E1C">
                  <w:r w:rsidRPr="00D37242">
                    <w:t xml:space="preserve">Republic </w:t>
                  </w:r>
                  <w:proofErr w:type="spellStart"/>
                  <w:r w:rsidRPr="00D37242">
                    <w:t>of</w:t>
                  </w:r>
                  <w:proofErr w:type="spellEnd"/>
                  <w:r w:rsidRPr="00D37242">
                    <w:t xml:space="preserve"> Armenia</w:t>
                  </w:r>
                </w:p>
              </w:tc>
            </w:tr>
          </w:tbl>
          <w:p w14:paraId="3C10A0B9" w14:textId="4884652E" w:rsidR="000D6E1C" w:rsidRDefault="000D6E1C" w:rsidP="000D6E1C">
            <w:pPr>
              <w:pStyle w:val="TableParagraph"/>
              <w:spacing w:before="48"/>
              <w:ind w:left="105"/>
            </w:pPr>
          </w:p>
        </w:tc>
      </w:tr>
      <w:tr w:rsidR="000D6E1C" w14:paraId="33E247AB" w14:textId="77777777" w:rsidTr="008351D8">
        <w:trPr>
          <w:trHeight w:val="426"/>
        </w:trPr>
        <w:tc>
          <w:tcPr>
            <w:tcW w:w="590" w:type="dxa"/>
          </w:tcPr>
          <w:p w14:paraId="4E38E01E" w14:textId="77777777" w:rsidR="000D6E1C" w:rsidRDefault="000D6E1C" w:rsidP="000D6E1C">
            <w:pPr>
              <w:pStyle w:val="TableParagraph"/>
              <w:spacing w:before="82"/>
              <w:ind w:left="24"/>
              <w:jc w:val="center"/>
            </w:pPr>
            <w:r>
              <w:rPr>
                <w:spacing w:val="-5"/>
              </w:rPr>
              <w:t>15</w:t>
            </w:r>
          </w:p>
        </w:tc>
        <w:tc>
          <w:tcPr>
            <w:tcW w:w="2721" w:type="dxa"/>
          </w:tcPr>
          <w:p w14:paraId="76FAB523" w14:textId="168DB00A" w:rsidR="000D6E1C" w:rsidRPr="000D6E1C" w:rsidRDefault="000D6E1C" w:rsidP="000D6E1C">
            <w:pPr>
              <w:pStyle w:val="TableParagraph"/>
              <w:spacing w:before="53"/>
              <w:ind w:right="10"/>
              <w:jc w:val="center"/>
              <w:rPr>
                <w:lang w:val="en-US"/>
              </w:rPr>
            </w:pPr>
            <w:r>
              <w:rPr>
                <w:spacing w:val="-5"/>
                <w:lang w:val="en-US"/>
              </w:rPr>
              <w:t>RW</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508"/>
            </w:tblGrid>
            <w:tr w:rsidR="000D6E1C" w:rsidRPr="00D37242" w14:paraId="45D17BAD" w14:textId="77777777" w:rsidTr="000D6E1C">
              <w:trPr>
                <w:tblCellSpacing w:w="15" w:type="dxa"/>
              </w:trPr>
              <w:tc>
                <w:tcPr>
                  <w:tcW w:w="2448" w:type="dxa"/>
                  <w:vAlign w:val="center"/>
                  <w:hideMark/>
                </w:tcPr>
                <w:p w14:paraId="4FDF5520" w14:textId="7FD9B76F" w:rsidR="000D6E1C" w:rsidRPr="00D37242" w:rsidRDefault="000D6E1C" w:rsidP="000D6E1C">
                  <w:proofErr w:type="spellStart"/>
                  <w:r w:rsidRPr="00D37242">
                    <w:t>Radioactive</w:t>
                  </w:r>
                  <w:proofErr w:type="spellEnd"/>
                  <w:r w:rsidRPr="00D37242">
                    <w:t xml:space="preserve"> </w:t>
                  </w:r>
                  <w:proofErr w:type="spellStart"/>
                  <w:r w:rsidRPr="00D37242">
                    <w:t>Waste</w:t>
                  </w:r>
                  <w:proofErr w:type="spellEnd"/>
                </w:p>
              </w:tc>
            </w:tr>
          </w:tbl>
          <w:p w14:paraId="0B04028B" w14:textId="128B3FB7" w:rsidR="000D6E1C" w:rsidRDefault="000D6E1C" w:rsidP="000D6E1C">
            <w:pPr>
              <w:pStyle w:val="TableParagraph"/>
              <w:spacing w:before="53"/>
              <w:ind w:left="105"/>
            </w:pPr>
          </w:p>
        </w:tc>
      </w:tr>
      <w:tr w:rsidR="000D6E1C" w14:paraId="0FF74A08" w14:textId="77777777" w:rsidTr="008351D8">
        <w:trPr>
          <w:trHeight w:val="421"/>
        </w:trPr>
        <w:tc>
          <w:tcPr>
            <w:tcW w:w="590" w:type="dxa"/>
          </w:tcPr>
          <w:p w14:paraId="0AE4354E" w14:textId="77777777" w:rsidR="000D6E1C" w:rsidRDefault="000D6E1C" w:rsidP="000D6E1C">
            <w:pPr>
              <w:pStyle w:val="TableParagraph"/>
              <w:spacing w:before="77"/>
              <w:ind w:left="24"/>
              <w:jc w:val="center"/>
            </w:pPr>
            <w:r>
              <w:rPr>
                <w:spacing w:val="-5"/>
              </w:rPr>
              <w:t>16</w:t>
            </w:r>
          </w:p>
        </w:tc>
        <w:tc>
          <w:tcPr>
            <w:tcW w:w="2721" w:type="dxa"/>
          </w:tcPr>
          <w:p w14:paraId="6FDD9E11" w14:textId="63369B79" w:rsidR="000D6E1C" w:rsidRDefault="000E0F74" w:rsidP="000D6E1C">
            <w:pPr>
              <w:pStyle w:val="TableParagraph"/>
              <w:spacing w:before="48"/>
              <w:ind w:right="4"/>
              <w:jc w:val="center"/>
            </w:pPr>
            <w:r w:rsidRPr="00D37242">
              <w:t>MSU</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903"/>
            </w:tblGrid>
            <w:tr w:rsidR="000D6E1C" w:rsidRPr="00D37242" w14:paraId="417132B8" w14:textId="77777777" w:rsidTr="000D6E1C">
              <w:trPr>
                <w:tblCellSpacing w:w="15" w:type="dxa"/>
              </w:trPr>
              <w:tc>
                <w:tcPr>
                  <w:tcW w:w="2843" w:type="dxa"/>
                  <w:vAlign w:val="center"/>
                  <w:hideMark/>
                </w:tcPr>
                <w:p w14:paraId="6563D1B6" w14:textId="2008BBFE" w:rsidR="000D6E1C" w:rsidRPr="00D37242" w:rsidRDefault="000D6E1C" w:rsidP="000D6E1C">
                  <w:r w:rsidRPr="00D37242">
                    <w:t xml:space="preserve">Solution </w:t>
                  </w:r>
                  <w:proofErr w:type="spellStart"/>
                  <w:r w:rsidRPr="00D37242">
                    <w:t>Mixing</w:t>
                  </w:r>
                  <w:proofErr w:type="spellEnd"/>
                  <w:r w:rsidRPr="00D37242">
                    <w:t xml:space="preserve"> Unit</w:t>
                  </w:r>
                </w:p>
              </w:tc>
            </w:tr>
          </w:tbl>
          <w:p w14:paraId="2405DCE0" w14:textId="10826787" w:rsidR="000D6E1C" w:rsidRDefault="000D6E1C" w:rsidP="000D6E1C">
            <w:pPr>
              <w:pStyle w:val="TableParagraph"/>
              <w:spacing w:before="48"/>
              <w:ind w:left="105"/>
            </w:pPr>
          </w:p>
        </w:tc>
      </w:tr>
      <w:tr w:rsidR="000D6E1C" w14:paraId="492592A8" w14:textId="77777777" w:rsidTr="008351D8">
        <w:trPr>
          <w:trHeight w:val="426"/>
        </w:trPr>
        <w:tc>
          <w:tcPr>
            <w:tcW w:w="590" w:type="dxa"/>
          </w:tcPr>
          <w:p w14:paraId="1CDFC16B" w14:textId="77777777" w:rsidR="000D6E1C" w:rsidRDefault="000D6E1C" w:rsidP="000D6E1C">
            <w:pPr>
              <w:pStyle w:val="TableParagraph"/>
              <w:spacing w:before="82"/>
              <w:ind w:left="24"/>
              <w:jc w:val="center"/>
            </w:pPr>
            <w:r>
              <w:rPr>
                <w:spacing w:val="-5"/>
              </w:rPr>
              <w:t>17</w:t>
            </w:r>
          </w:p>
        </w:tc>
        <w:tc>
          <w:tcPr>
            <w:tcW w:w="2721" w:type="dxa"/>
          </w:tcPr>
          <w:p w14:paraId="4F0BD54D" w14:textId="3D11C92E" w:rsidR="000D6E1C" w:rsidRDefault="000E0F74" w:rsidP="000D6E1C">
            <w:pPr>
              <w:pStyle w:val="TableParagraph"/>
              <w:spacing w:before="53"/>
              <w:ind w:right="15"/>
              <w:jc w:val="center"/>
            </w:pPr>
            <w:r w:rsidRPr="00D37242">
              <w:t>MAW</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3185"/>
            </w:tblGrid>
            <w:tr w:rsidR="000E0F74" w:rsidRPr="00D37242" w14:paraId="056298AC" w14:textId="77777777" w:rsidTr="000E0F74">
              <w:trPr>
                <w:tblCellSpacing w:w="15" w:type="dxa"/>
              </w:trPr>
              <w:tc>
                <w:tcPr>
                  <w:tcW w:w="3125" w:type="dxa"/>
                  <w:vAlign w:val="center"/>
                  <w:hideMark/>
                </w:tcPr>
                <w:p w14:paraId="279E77B1" w14:textId="6B3855DB" w:rsidR="000E0F74" w:rsidRPr="00D37242" w:rsidRDefault="000E0F74" w:rsidP="000D6E1C">
                  <w:proofErr w:type="spellStart"/>
                  <w:r w:rsidRPr="00D37242">
                    <w:t>Medium-Activity</w:t>
                  </w:r>
                  <w:proofErr w:type="spellEnd"/>
                  <w:r w:rsidRPr="00D37242">
                    <w:t xml:space="preserve"> </w:t>
                  </w:r>
                  <w:proofErr w:type="spellStart"/>
                  <w:r w:rsidRPr="00D37242">
                    <w:t>Waste</w:t>
                  </w:r>
                  <w:proofErr w:type="spellEnd"/>
                </w:p>
              </w:tc>
            </w:tr>
          </w:tbl>
          <w:p w14:paraId="1402C3FE" w14:textId="2EB3A37F" w:rsidR="000D6E1C" w:rsidRDefault="000D6E1C" w:rsidP="000D6E1C">
            <w:pPr>
              <w:pStyle w:val="TableParagraph"/>
              <w:spacing w:before="53"/>
              <w:ind w:left="105"/>
            </w:pPr>
          </w:p>
        </w:tc>
      </w:tr>
      <w:tr w:rsidR="000D6E1C" w14:paraId="65700998" w14:textId="77777777" w:rsidTr="008351D8">
        <w:trPr>
          <w:trHeight w:val="421"/>
        </w:trPr>
        <w:tc>
          <w:tcPr>
            <w:tcW w:w="590" w:type="dxa"/>
          </w:tcPr>
          <w:p w14:paraId="41781764" w14:textId="77777777" w:rsidR="000D6E1C" w:rsidRDefault="000D6E1C" w:rsidP="000D6E1C">
            <w:pPr>
              <w:pStyle w:val="TableParagraph"/>
              <w:spacing w:before="77"/>
              <w:ind w:left="24"/>
              <w:jc w:val="center"/>
            </w:pPr>
            <w:r>
              <w:rPr>
                <w:spacing w:val="-5"/>
              </w:rPr>
              <w:t>18</w:t>
            </w:r>
          </w:p>
        </w:tc>
        <w:tc>
          <w:tcPr>
            <w:tcW w:w="2721" w:type="dxa"/>
          </w:tcPr>
          <w:p w14:paraId="3726216F" w14:textId="6B180407" w:rsidR="000D6E1C" w:rsidRPr="000E0F74" w:rsidRDefault="000E0F74" w:rsidP="000D6E1C">
            <w:pPr>
              <w:pStyle w:val="TableParagraph"/>
              <w:spacing w:before="48"/>
              <w:ind w:right="1"/>
              <w:jc w:val="center"/>
              <w:rPr>
                <w:lang w:val="en-US"/>
              </w:rPr>
            </w:pPr>
            <w:r>
              <w:rPr>
                <w:spacing w:val="-4"/>
                <w:lang w:val="en-US"/>
              </w:rPr>
              <w:t>A</w:t>
            </w:r>
            <w:r w:rsidR="00E84394">
              <w:rPr>
                <w:spacing w:val="-4"/>
                <w:lang w:val="en-US"/>
              </w:rPr>
              <w:t>CN</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3755"/>
            </w:tblGrid>
            <w:tr w:rsidR="000E0F74" w:rsidRPr="00D37242" w14:paraId="04DD656D" w14:textId="77777777" w:rsidTr="000E0F74">
              <w:trPr>
                <w:tblCellSpacing w:w="15" w:type="dxa"/>
              </w:trPr>
              <w:tc>
                <w:tcPr>
                  <w:tcW w:w="3695" w:type="dxa"/>
                  <w:vAlign w:val="center"/>
                  <w:hideMark/>
                </w:tcPr>
                <w:p w14:paraId="2E04AFEA" w14:textId="6CD7791C" w:rsidR="000E0F74" w:rsidRPr="00D37242" w:rsidRDefault="000E0F74" w:rsidP="000D6E1C">
                  <w:proofErr w:type="spellStart"/>
                  <w:r w:rsidRPr="00D37242">
                    <w:t>Armenian</w:t>
                  </w:r>
                  <w:proofErr w:type="spellEnd"/>
                  <w:r w:rsidRPr="00D37242">
                    <w:t xml:space="preserve"> Construction </w:t>
                  </w:r>
                  <w:proofErr w:type="spellStart"/>
                  <w:r w:rsidRPr="00D37242">
                    <w:t>Norms</w:t>
                  </w:r>
                  <w:proofErr w:type="spellEnd"/>
                </w:p>
              </w:tc>
            </w:tr>
          </w:tbl>
          <w:p w14:paraId="4CDD6B73" w14:textId="3287AA05" w:rsidR="000D6E1C" w:rsidRDefault="000D6E1C" w:rsidP="000D6E1C">
            <w:pPr>
              <w:pStyle w:val="TableParagraph"/>
              <w:spacing w:before="48"/>
              <w:ind w:left="105"/>
            </w:pPr>
          </w:p>
        </w:tc>
      </w:tr>
      <w:tr w:rsidR="000D6E1C" w14:paraId="6ED22502" w14:textId="77777777" w:rsidTr="008351D8">
        <w:trPr>
          <w:trHeight w:val="426"/>
        </w:trPr>
        <w:tc>
          <w:tcPr>
            <w:tcW w:w="590" w:type="dxa"/>
          </w:tcPr>
          <w:p w14:paraId="162CFEDD" w14:textId="77777777" w:rsidR="000D6E1C" w:rsidRDefault="000D6E1C" w:rsidP="000D6E1C">
            <w:pPr>
              <w:pStyle w:val="TableParagraph"/>
              <w:spacing w:before="82"/>
              <w:ind w:left="24"/>
              <w:jc w:val="center"/>
            </w:pPr>
            <w:r>
              <w:rPr>
                <w:spacing w:val="-5"/>
              </w:rPr>
              <w:t>19</w:t>
            </w:r>
          </w:p>
        </w:tc>
        <w:tc>
          <w:tcPr>
            <w:tcW w:w="2721" w:type="dxa"/>
          </w:tcPr>
          <w:p w14:paraId="573A1450" w14:textId="4AB1989B" w:rsidR="000D6E1C" w:rsidRDefault="000E0F74" w:rsidP="000D6E1C">
            <w:pPr>
              <w:pStyle w:val="TableParagraph"/>
              <w:spacing w:before="54"/>
              <w:ind w:right="2"/>
              <w:jc w:val="center"/>
            </w:pPr>
            <w:r w:rsidRPr="00D37242">
              <w:t xml:space="preserve"> TOR</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701"/>
            </w:tblGrid>
            <w:tr w:rsidR="000E0F74" w:rsidRPr="00D37242" w14:paraId="77199F65" w14:textId="77777777" w:rsidTr="000E0F74">
              <w:trPr>
                <w:tblCellSpacing w:w="15" w:type="dxa"/>
              </w:trPr>
              <w:tc>
                <w:tcPr>
                  <w:tcW w:w="2641" w:type="dxa"/>
                  <w:vAlign w:val="center"/>
                  <w:hideMark/>
                </w:tcPr>
                <w:p w14:paraId="45981991" w14:textId="7AC01724" w:rsidR="000E0F74" w:rsidRPr="00D37242" w:rsidRDefault="000E0F74" w:rsidP="000D6E1C">
                  <w:proofErr w:type="spellStart"/>
                  <w:r w:rsidRPr="00D37242">
                    <w:t>Terms</w:t>
                  </w:r>
                  <w:proofErr w:type="spellEnd"/>
                  <w:r w:rsidRPr="00D37242">
                    <w:t xml:space="preserve"> </w:t>
                  </w:r>
                  <w:proofErr w:type="spellStart"/>
                  <w:r w:rsidRPr="00D37242">
                    <w:t>of</w:t>
                  </w:r>
                  <w:proofErr w:type="spellEnd"/>
                  <w:r w:rsidRPr="00D37242">
                    <w:t xml:space="preserve"> </w:t>
                  </w:r>
                  <w:proofErr w:type="spellStart"/>
                  <w:r w:rsidRPr="00D37242">
                    <w:t>Reference</w:t>
                  </w:r>
                  <w:proofErr w:type="spellEnd"/>
                </w:p>
              </w:tc>
            </w:tr>
          </w:tbl>
          <w:p w14:paraId="6A2A2B75" w14:textId="3C88A9AA" w:rsidR="000D6E1C" w:rsidRDefault="000D6E1C" w:rsidP="000D6E1C">
            <w:pPr>
              <w:pStyle w:val="TableParagraph"/>
              <w:spacing w:before="54"/>
              <w:ind w:left="105"/>
            </w:pPr>
          </w:p>
        </w:tc>
      </w:tr>
      <w:tr w:rsidR="000D6E1C" w14:paraId="5EEF16F7" w14:textId="77777777" w:rsidTr="008351D8">
        <w:trPr>
          <w:trHeight w:val="421"/>
        </w:trPr>
        <w:tc>
          <w:tcPr>
            <w:tcW w:w="590" w:type="dxa"/>
          </w:tcPr>
          <w:p w14:paraId="0EE2A116" w14:textId="77777777" w:rsidR="000D6E1C" w:rsidRDefault="000D6E1C" w:rsidP="000D6E1C">
            <w:pPr>
              <w:pStyle w:val="TableParagraph"/>
              <w:spacing w:before="77"/>
              <w:ind w:left="24"/>
              <w:jc w:val="center"/>
            </w:pPr>
            <w:r>
              <w:rPr>
                <w:spacing w:val="-5"/>
              </w:rPr>
              <w:t>20</w:t>
            </w:r>
          </w:p>
        </w:tc>
        <w:tc>
          <w:tcPr>
            <w:tcW w:w="2721" w:type="dxa"/>
          </w:tcPr>
          <w:p w14:paraId="274A7713" w14:textId="33D20529" w:rsidR="000D6E1C" w:rsidRPr="000E0F74" w:rsidRDefault="000D6E1C" w:rsidP="000D6E1C">
            <w:pPr>
              <w:pStyle w:val="TableParagraph"/>
              <w:spacing w:before="48"/>
              <w:ind w:right="4"/>
              <w:jc w:val="center"/>
              <w:rPr>
                <w:lang w:val="en-US"/>
              </w:rPr>
            </w:pPr>
            <w:r>
              <w:rPr>
                <w:spacing w:val="-5"/>
              </w:rPr>
              <w:t>Т</w:t>
            </w:r>
            <w:r w:rsidR="000E0F74">
              <w:rPr>
                <w:spacing w:val="-5"/>
                <w:lang w:val="en-US"/>
              </w:rPr>
              <w:t>S</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3001"/>
            </w:tblGrid>
            <w:tr w:rsidR="000E0F74" w:rsidRPr="00D37242" w14:paraId="09B1DC0B" w14:textId="77777777" w:rsidTr="000E0F74">
              <w:trPr>
                <w:tblCellSpacing w:w="15" w:type="dxa"/>
              </w:trPr>
              <w:tc>
                <w:tcPr>
                  <w:tcW w:w="2941" w:type="dxa"/>
                  <w:vAlign w:val="center"/>
                  <w:hideMark/>
                </w:tcPr>
                <w:p w14:paraId="7170A689" w14:textId="7EAD5C15" w:rsidR="000E0F74" w:rsidRPr="00D37242" w:rsidRDefault="000E0F74" w:rsidP="000D6E1C">
                  <w:r w:rsidRPr="00D37242">
                    <w:t xml:space="preserve"> </w:t>
                  </w:r>
                  <w:proofErr w:type="spellStart"/>
                  <w:r w:rsidRPr="00D37242">
                    <w:t>Technical</w:t>
                  </w:r>
                  <w:proofErr w:type="spellEnd"/>
                  <w:r w:rsidRPr="00D37242">
                    <w:t xml:space="preserve"> </w:t>
                  </w:r>
                  <w:proofErr w:type="spellStart"/>
                  <w:r w:rsidRPr="00D37242">
                    <w:t>Specifications</w:t>
                  </w:r>
                  <w:proofErr w:type="spellEnd"/>
                </w:p>
              </w:tc>
            </w:tr>
          </w:tbl>
          <w:p w14:paraId="6EC6E293" w14:textId="2D04F016" w:rsidR="000D6E1C" w:rsidRDefault="000D6E1C" w:rsidP="000D6E1C">
            <w:pPr>
              <w:pStyle w:val="TableParagraph"/>
              <w:spacing w:before="48"/>
              <w:ind w:left="105"/>
            </w:pPr>
          </w:p>
        </w:tc>
      </w:tr>
      <w:tr w:rsidR="000D6E1C" w:rsidRPr="000D6E1C" w14:paraId="3708F50C" w14:textId="77777777" w:rsidTr="008351D8">
        <w:trPr>
          <w:trHeight w:val="426"/>
        </w:trPr>
        <w:tc>
          <w:tcPr>
            <w:tcW w:w="590" w:type="dxa"/>
          </w:tcPr>
          <w:p w14:paraId="1550DB6C" w14:textId="77777777" w:rsidR="000D6E1C" w:rsidRDefault="000D6E1C" w:rsidP="000D6E1C">
            <w:pPr>
              <w:pStyle w:val="TableParagraph"/>
              <w:spacing w:before="82"/>
              <w:ind w:left="24"/>
              <w:jc w:val="center"/>
            </w:pPr>
            <w:r>
              <w:rPr>
                <w:spacing w:val="-5"/>
              </w:rPr>
              <w:t>21</w:t>
            </w:r>
          </w:p>
        </w:tc>
        <w:tc>
          <w:tcPr>
            <w:tcW w:w="2721" w:type="dxa"/>
          </w:tcPr>
          <w:p w14:paraId="59FE81F8" w14:textId="315216F5" w:rsidR="000D6E1C" w:rsidRDefault="000E0F74" w:rsidP="000D6E1C">
            <w:pPr>
              <w:pStyle w:val="TableParagraph"/>
              <w:spacing w:before="53"/>
              <w:ind w:right="4"/>
              <w:jc w:val="center"/>
            </w:pPr>
            <w:r w:rsidRPr="000D6E1C">
              <w:rPr>
                <w:lang w:val="en-US"/>
              </w:rPr>
              <w:t>CCU</w:t>
            </w:r>
          </w:p>
        </w:tc>
        <w:tc>
          <w:tcPr>
            <w:tcW w:w="7051" w:type="dxa"/>
          </w:tcPr>
          <w:tbl>
            <w:tblPr>
              <w:tblW w:w="5879"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5879"/>
            </w:tblGrid>
            <w:tr w:rsidR="000E0F74" w:rsidRPr="000D6E1C" w14:paraId="00BB13F3" w14:textId="77777777" w:rsidTr="000E0F74">
              <w:trPr>
                <w:tblCellSpacing w:w="15" w:type="dxa"/>
              </w:trPr>
              <w:tc>
                <w:tcPr>
                  <w:tcW w:w="5819" w:type="dxa"/>
                  <w:vAlign w:val="center"/>
                  <w:hideMark/>
                </w:tcPr>
                <w:p w14:paraId="441F52DF" w14:textId="56AF12DF" w:rsidR="000E0F74" w:rsidRPr="000D6E1C" w:rsidRDefault="000E0F74" w:rsidP="000D6E1C">
                  <w:pPr>
                    <w:rPr>
                      <w:lang w:val="en-US"/>
                    </w:rPr>
                  </w:pPr>
                  <w:r w:rsidRPr="000D6E1C">
                    <w:rPr>
                      <w:lang w:val="en-US"/>
                    </w:rPr>
                    <w:t>Characterization and Conditioning Unit</w:t>
                  </w:r>
                </w:p>
              </w:tc>
            </w:tr>
          </w:tbl>
          <w:p w14:paraId="13CCE8BA" w14:textId="075358A8" w:rsidR="000D6E1C" w:rsidRPr="000D6E1C" w:rsidRDefault="000D6E1C" w:rsidP="000D6E1C">
            <w:pPr>
              <w:pStyle w:val="TableParagraph"/>
              <w:spacing w:before="53"/>
              <w:ind w:left="105"/>
              <w:rPr>
                <w:lang w:val="en-US"/>
              </w:rPr>
            </w:pPr>
          </w:p>
        </w:tc>
      </w:tr>
      <w:tr w:rsidR="000D6E1C" w:rsidRPr="00DE4DE9" w14:paraId="2234E48A" w14:textId="77777777" w:rsidTr="008351D8">
        <w:trPr>
          <w:trHeight w:val="421"/>
        </w:trPr>
        <w:tc>
          <w:tcPr>
            <w:tcW w:w="590" w:type="dxa"/>
          </w:tcPr>
          <w:p w14:paraId="6DADA027" w14:textId="77777777" w:rsidR="000D6E1C" w:rsidRDefault="000D6E1C" w:rsidP="000D6E1C">
            <w:pPr>
              <w:pStyle w:val="TableParagraph"/>
              <w:spacing w:before="77"/>
              <w:ind w:left="24"/>
              <w:jc w:val="center"/>
            </w:pPr>
            <w:r>
              <w:rPr>
                <w:spacing w:val="-5"/>
              </w:rPr>
              <w:t>22</w:t>
            </w:r>
          </w:p>
        </w:tc>
        <w:tc>
          <w:tcPr>
            <w:tcW w:w="2721" w:type="dxa"/>
          </w:tcPr>
          <w:p w14:paraId="38E5ED5B" w14:textId="75000D58" w:rsidR="000D6E1C" w:rsidRDefault="000E0F74" w:rsidP="000D6E1C">
            <w:pPr>
              <w:pStyle w:val="TableParagraph"/>
              <w:spacing w:before="48"/>
              <w:ind w:right="6"/>
              <w:jc w:val="center"/>
            </w:pPr>
            <w:r w:rsidRPr="000D6E1C">
              <w:rPr>
                <w:lang w:val="en-US"/>
              </w:rPr>
              <w:t>L/MA RW Storage</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575"/>
            </w:tblGrid>
            <w:tr w:rsidR="000E0F74" w:rsidRPr="00DE4DE9" w14:paraId="35FF10B8" w14:textId="77777777" w:rsidTr="000E0F74">
              <w:trPr>
                <w:tblCellSpacing w:w="15" w:type="dxa"/>
              </w:trPr>
              <w:tc>
                <w:tcPr>
                  <w:tcW w:w="4515" w:type="dxa"/>
                  <w:vAlign w:val="center"/>
                  <w:hideMark/>
                </w:tcPr>
                <w:p w14:paraId="78B795E9" w14:textId="0B0503EC" w:rsidR="000E0F74" w:rsidRPr="000D6E1C" w:rsidRDefault="000E0F74" w:rsidP="000D6E1C">
                  <w:pPr>
                    <w:rPr>
                      <w:lang w:val="en-US"/>
                    </w:rPr>
                  </w:pPr>
                  <w:r w:rsidRPr="000D6E1C">
                    <w:rPr>
                      <w:lang w:val="en-US"/>
                    </w:rPr>
                    <w:t>Low- and Medium-Activity Radioactive Waste Storage</w:t>
                  </w:r>
                </w:p>
              </w:tc>
            </w:tr>
          </w:tbl>
          <w:p w14:paraId="67CF9931" w14:textId="23F90A13" w:rsidR="000D6E1C" w:rsidRPr="000D6E1C" w:rsidRDefault="000D6E1C" w:rsidP="000D6E1C">
            <w:pPr>
              <w:pStyle w:val="TableParagraph"/>
              <w:spacing w:before="48"/>
              <w:ind w:left="105"/>
              <w:rPr>
                <w:lang w:val="en-US"/>
              </w:rPr>
            </w:pPr>
          </w:p>
        </w:tc>
      </w:tr>
      <w:tr w:rsidR="000D6E1C" w:rsidRPr="000D6E1C" w14:paraId="248622E5" w14:textId="77777777" w:rsidTr="008351D8">
        <w:trPr>
          <w:trHeight w:val="425"/>
        </w:trPr>
        <w:tc>
          <w:tcPr>
            <w:tcW w:w="590" w:type="dxa"/>
          </w:tcPr>
          <w:p w14:paraId="62303FA6" w14:textId="77777777" w:rsidR="000D6E1C" w:rsidRDefault="000D6E1C" w:rsidP="000D6E1C">
            <w:pPr>
              <w:pStyle w:val="TableParagraph"/>
              <w:spacing w:before="82"/>
              <w:ind w:left="24"/>
              <w:jc w:val="center"/>
            </w:pPr>
            <w:r>
              <w:rPr>
                <w:spacing w:val="-5"/>
              </w:rPr>
              <w:t>23</w:t>
            </w:r>
          </w:p>
        </w:tc>
        <w:tc>
          <w:tcPr>
            <w:tcW w:w="2721" w:type="dxa"/>
          </w:tcPr>
          <w:p w14:paraId="7006A203" w14:textId="4C196DF1" w:rsidR="000D6E1C" w:rsidRDefault="000E0F74" w:rsidP="000E0F74">
            <w:pPr>
              <w:pStyle w:val="TableParagraph"/>
              <w:spacing w:before="53"/>
              <w:ind w:left="0" w:right="10"/>
            </w:pPr>
            <w:r>
              <w:rPr>
                <w:spacing w:val="-5"/>
                <w:lang w:val="en-US"/>
              </w:rPr>
              <w:t xml:space="preserve">              </w:t>
            </w:r>
            <w:r w:rsidRPr="000D6E1C">
              <w:rPr>
                <w:lang w:val="en-US"/>
              </w:rPr>
              <w:t xml:space="preserve"> MAW Storage</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854"/>
            </w:tblGrid>
            <w:tr w:rsidR="000E0F74" w:rsidRPr="000D6E1C" w14:paraId="2FA245D2" w14:textId="77777777" w:rsidTr="000E0F74">
              <w:trPr>
                <w:tblCellSpacing w:w="15" w:type="dxa"/>
              </w:trPr>
              <w:tc>
                <w:tcPr>
                  <w:tcW w:w="4794" w:type="dxa"/>
                  <w:vAlign w:val="center"/>
                  <w:hideMark/>
                </w:tcPr>
                <w:p w14:paraId="41C7F8D8" w14:textId="199A5705" w:rsidR="000E0F74" w:rsidRPr="000D6E1C" w:rsidRDefault="000E0F74" w:rsidP="000D6E1C">
                  <w:pPr>
                    <w:rPr>
                      <w:lang w:val="en-US"/>
                    </w:rPr>
                  </w:pPr>
                  <w:r w:rsidRPr="000D6E1C">
                    <w:rPr>
                      <w:lang w:val="en-US"/>
                    </w:rPr>
                    <w:t>Medium-Activity Waste Storage</w:t>
                  </w:r>
                </w:p>
              </w:tc>
            </w:tr>
          </w:tbl>
          <w:p w14:paraId="49823DB5" w14:textId="15312D1A" w:rsidR="000D6E1C" w:rsidRPr="000D6E1C" w:rsidRDefault="000D6E1C" w:rsidP="000D6E1C">
            <w:pPr>
              <w:pStyle w:val="TableParagraph"/>
              <w:spacing w:before="53"/>
              <w:ind w:left="105"/>
              <w:rPr>
                <w:lang w:val="en-US"/>
              </w:rPr>
            </w:pPr>
          </w:p>
        </w:tc>
      </w:tr>
      <w:tr w:rsidR="000D6E1C" w14:paraId="63451244" w14:textId="77777777" w:rsidTr="008351D8">
        <w:trPr>
          <w:trHeight w:val="426"/>
        </w:trPr>
        <w:tc>
          <w:tcPr>
            <w:tcW w:w="590" w:type="dxa"/>
          </w:tcPr>
          <w:p w14:paraId="48F57260" w14:textId="77777777" w:rsidR="000D6E1C" w:rsidRDefault="000D6E1C" w:rsidP="000D6E1C">
            <w:pPr>
              <w:pStyle w:val="TableParagraph"/>
              <w:spacing w:before="77"/>
              <w:ind w:left="24"/>
              <w:jc w:val="center"/>
            </w:pPr>
            <w:r>
              <w:rPr>
                <w:spacing w:val="-5"/>
              </w:rPr>
              <w:t>24</w:t>
            </w:r>
          </w:p>
        </w:tc>
        <w:tc>
          <w:tcPr>
            <w:tcW w:w="2721" w:type="dxa"/>
          </w:tcPr>
          <w:p w14:paraId="0B3195C9" w14:textId="46AF9672" w:rsidR="000D6E1C" w:rsidRDefault="000E0F74" w:rsidP="000E0F74">
            <w:pPr>
              <w:pStyle w:val="TableParagraph"/>
              <w:spacing w:before="48"/>
              <w:ind w:right="9"/>
            </w:pPr>
            <w:r>
              <w:rPr>
                <w:spacing w:val="-5"/>
                <w:lang w:val="en-US"/>
              </w:rPr>
              <w:t xml:space="preserve">                     </w:t>
            </w:r>
            <w:r w:rsidRPr="00D37242">
              <w:t xml:space="preserve"> MCC</w:t>
            </w:r>
          </w:p>
        </w:tc>
        <w:tc>
          <w:tcPr>
            <w:tcW w:w="7051" w:type="dxa"/>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796"/>
            </w:tblGrid>
            <w:tr w:rsidR="000E0F74" w:rsidRPr="00D37242" w14:paraId="24A62522" w14:textId="77777777" w:rsidTr="000E0F74">
              <w:trPr>
                <w:tblCellSpacing w:w="15" w:type="dxa"/>
              </w:trPr>
              <w:tc>
                <w:tcPr>
                  <w:tcW w:w="2736" w:type="dxa"/>
                  <w:vAlign w:val="center"/>
                  <w:hideMark/>
                </w:tcPr>
                <w:p w14:paraId="4B94C068" w14:textId="33208164" w:rsidR="000E0F74" w:rsidRPr="00D37242" w:rsidRDefault="000E0F74" w:rsidP="000D6E1C">
                  <w:r w:rsidRPr="00D37242">
                    <w:t xml:space="preserve">– </w:t>
                  </w:r>
                  <w:proofErr w:type="spellStart"/>
                  <w:r w:rsidRPr="00D37242">
                    <w:t>Main</w:t>
                  </w:r>
                  <w:proofErr w:type="spellEnd"/>
                  <w:r w:rsidRPr="00D37242">
                    <w:t xml:space="preserve"> Control Board</w:t>
                  </w:r>
                </w:p>
              </w:tc>
            </w:tr>
          </w:tbl>
          <w:p w14:paraId="084BE962" w14:textId="7F5D4A79" w:rsidR="000D6E1C" w:rsidRDefault="000D6E1C" w:rsidP="000D6E1C">
            <w:pPr>
              <w:pStyle w:val="TableParagraph"/>
              <w:spacing w:before="48"/>
              <w:ind w:left="105"/>
            </w:pPr>
          </w:p>
        </w:tc>
      </w:tr>
    </w:tbl>
    <w:p w14:paraId="6BDAA759" w14:textId="77777777" w:rsidR="001F79DD" w:rsidRDefault="001F79DD">
      <w:pPr>
        <w:pStyle w:val="TableParagraph"/>
        <w:sectPr w:rsidR="001F79DD">
          <w:pgSz w:w="11910" w:h="16840"/>
          <w:pgMar w:top="700" w:right="283" w:bottom="760" w:left="850" w:header="0" w:footer="560" w:gutter="0"/>
          <w:cols w:space="720"/>
        </w:sectPr>
      </w:pPr>
    </w:p>
    <w:p w14:paraId="0DDC9FA5" w14:textId="298197FB" w:rsidR="001F79DD" w:rsidRPr="00EF431A" w:rsidRDefault="00EF431A" w:rsidP="00EF431A">
      <w:pPr>
        <w:pStyle w:val="a3"/>
        <w:jc w:val="center"/>
        <w:rPr>
          <w:rFonts w:ascii="Arial"/>
          <w:b/>
          <w:bCs/>
          <w:sz w:val="20"/>
        </w:rPr>
      </w:pPr>
      <w:bookmarkStart w:id="17" w:name="ТЕРМИНЫ_И_ОПРЕДЕЛЕНИЯ"/>
      <w:bookmarkStart w:id="18" w:name="_bookmark9"/>
      <w:bookmarkEnd w:id="17"/>
      <w:bookmarkEnd w:id="18"/>
      <w:proofErr w:type="spellStart"/>
      <w:r w:rsidRPr="00EF431A">
        <w:rPr>
          <w:b/>
          <w:bCs/>
        </w:rPr>
        <w:lastRenderedPageBreak/>
        <w:t>Terms</w:t>
      </w:r>
      <w:proofErr w:type="spellEnd"/>
      <w:r w:rsidRPr="00EF431A">
        <w:rPr>
          <w:b/>
          <w:bCs/>
        </w:rPr>
        <w:t xml:space="preserve"> </w:t>
      </w:r>
      <w:proofErr w:type="spellStart"/>
      <w:r w:rsidRPr="00EF431A">
        <w:rPr>
          <w:b/>
          <w:bCs/>
        </w:rPr>
        <w:t>and</w:t>
      </w:r>
      <w:proofErr w:type="spellEnd"/>
      <w:r w:rsidRPr="00EF431A">
        <w:rPr>
          <w:b/>
          <w:bCs/>
        </w:rPr>
        <w:t xml:space="preserve"> </w:t>
      </w:r>
      <w:proofErr w:type="spellStart"/>
      <w:r w:rsidRPr="00EF431A">
        <w:rPr>
          <w:b/>
          <w:bCs/>
        </w:rPr>
        <w:t>Definitions</w:t>
      </w:r>
      <w:proofErr w:type="spellEnd"/>
    </w:p>
    <w:p w14:paraId="63E53D14" w14:textId="77777777" w:rsidR="001F79DD" w:rsidRDefault="001F79DD">
      <w:pPr>
        <w:pStyle w:val="a3"/>
        <w:spacing w:before="55"/>
        <w:rPr>
          <w:rFonts w:ascii="Arial"/>
          <w:b/>
          <w:sz w:val="20"/>
        </w:rPr>
      </w:pPr>
    </w:p>
    <w:tbl>
      <w:tblPr>
        <w:tblStyle w:val="TableNormal"/>
        <w:tblW w:w="0" w:type="auto"/>
        <w:tblInd w:w="10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734"/>
        <w:gridCol w:w="3131"/>
        <w:gridCol w:w="6641"/>
      </w:tblGrid>
      <w:tr w:rsidR="001F79DD" w14:paraId="63E43AFA" w14:textId="77777777">
        <w:trPr>
          <w:trHeight w:val="608"/>
        </w:trPr>
        <w:tc>
          <w:tcPr>
            <w:tcW w:w="734" w:type="dxa"/>
          </w:tcPr>
          <w:p w14:paraId="6C6514AF" w14:textId="77777777" w:rsidR="001F79DD" w:rsidRDefault="00EE1B3F">
            <w:pPr>
              <w:pStyle w:val="TableParagraph"/>
              <w:spacing w:line="249" w:lineRule="exact"/>
              <w:ind w:left="273"/>
              <w:rPr>
                <w:b/>
              </w:rPr>
            </w:pPr>
            <w:r>
              <w:rPr>
                <w:b/>
                <w:spacing w:val="-10"/>
              </w:rPr>
              <w:t>№</w:t>
            </w:r>
          </w:p>
          <w:p w14:paraId="7CD77767" w14:textId="77777777" w:rsidR="001F79DD" w:rsidRDefault="00EE1B3F">
            <w:pPr>
              <w:pStyle w:val="TableParagraph"/>
              <w:spacing w:before="54"/>
              <w:ind w:left="225"/>
              <w:rPr>
                <w:b/>
              </w:rPr>
            </w:pPr>
            <w:r>
              <w:rPr>
                <w:b/>
                <w:spacing w:val="-5"/>
              </w:rPr>
              <w:t>п/п</w:t>
            </w:r>
          </w:p>
        </w:tc>
        <w:tc>
          <w:tcPr>
            <w:tcW w:w="3131" w:type="dxa"/>
          </w:tcPr>
          <w:p w14:paraId="710CB81B" w14:textId="03E56B1C" w:rsidR="001F79DD" w:rsidRDefault="00EF431A">
            <w:pPr>
              <w:pStyle w:val="TableParagraph"/>
              <w:spacing w:before="149"/>
              <w:ind w:left="21"/>
              <w:jc w:val="center"/>
              <w:rPr>
                <w:b/>
              </w:rPr>
            </w:pPr>
            <w:proofErr w:type="spellStart"/>
            <w:r w:rsidRPr="00EF431A">
              <w:rPr>
                <w:b/>
                <w:bCs/>
              </w:rPr>
              <w:t>Terms</w:t>
            </w:r>
            <w:proofErr w:type="spellEnd"/>
          </w:p>
        </w:tc>
        <w:tc>
          <w:tcPr>
            <w:tcW w:w="6641" w:type="dxa"/>
          </w:tcPr>
          <w:p w14:paraId="0FFFD03C" w14:textId="38CD6579" w:rsidR="001F79DD" w:rsidRDefault="00EF431A">
            <w:pPr>
              <w:pStyle w:val="TableParagraph"/>
              <w:spacing w:before="149"/>
              <w:ind w:left="20"/>
              <w:jc w:val="center"/>
              <w:rPr>
                <w:b/>
              </w:rPr>
            </w:pPr>
            <w:proofErr w:type="spellStart"/>
            <w:r w:rsidRPr="00EF431A">
              <w:rPr>
                <w:b/>
                <w:bCs/>
              </w:rPr>
              <w:t>Definitions</w:t>
            </w:r>
            <w:proofErr w:type="spellEnd"/>
          </w:p>
        </w:tc>
      </w:tr>
      <w:tr w:rsidR="001F79DD" w:rsidRPr="00DE4DE9" w14:paraId="32EA17DA" w14:textId="77777777">
        <w:trPr>
          <w:trHeight w:val="791"/>
        </w:trPr>
        <w:tc>
          <w:tcPr>
            <w:tcW w:w="734" w:type="dxa"/>
          </w:tcPr>
          <w:p w14:paraId="45B776F7" w14:textId="77777777" w:rsidR="001F79DD" w:rsidRDefault="00EE1B3F">
            <w:pPr>
              <w:pStyle w:val="TableParagraph"/>
              <w:spacing w:before="236"/>
              <w:ind w:left="58"/>
              <w:jc w:val="center"/>
            </w:pPr>
            <w:r>
              <w:rPr>
                <w:spacing w:val="-10"/>
              </w:rPr>
              <w:t>1</w:t>
            </w:r>
          </w:p>
        </w:tc>
        <w:tc>
          <w:tcPr>
            <w:tcW w:w="3131" w:type="dxa"/>
          </w:tcPr>
          <w:p w14:paraId="2A5BBC05" w14:textId="53616E4D" w:rsidR="001F79DD" w:rsidRDefault="00EF431A" w:rsidP="00EF431A">
            <w:pPr>
              <w:pStyle w:val="TableParagraph"/>
              <w:spacing w:before="82" w:line="288" w:lineRule="auto"/>
              <w:ind w:left="437" w:firstLine="153"/>
              <w:jc w:val="center"/>
            </w:pPr>
            <w:proofErr w:type="spellStart"/>
            <w:r>
              <w:t>Radioactive</w:t>
            </w:r>
            <w:proofErr w:type="spellEnd"/>
            <w:r>
              <w:t xml:space="preserve"> </w:t>
            </w:r>
            <w:proofErr w:type="spellStart"/>
            <w:r>
              <w:t>Waste</w:t>
            </w:r>
            <w:proofErr w:type="spellEnd"/>
            <w:r>
              <w:t xml:space="preserve"> </w:t>
            </w:r>
            <w:proofErr w:type="spellStart"/>
            <w:r>
              <w:t>Conditioning</w:t>
            </w:r>
            <w:proofErr w:type="spellEnd"/>
          </w:p>
        </w:tc>
        <w:tc>
          <w:tcPr>
            <w:tcW w:w="6641" w:type="dxa"/>
          </w:tcPr>
          <w:p w14:paraId="1C48E0F0" w14:textId="5AE769E1" w:rsidR="001F79DD" w:rsidRPr="00EF431A" w:rsidRDefault="00EF431A">
            <w:pPr>
              <w:pStyle w:val="TableParagraph"/>
              <w:tabs>
                <w:tab w:val="left" w:pos="3683"/>
                <w:tab w:val="left" w:pos="3989"/>
                <w:tab w:val="left" w:pos="4853"/>
              </w:tabs>
              <w:spacing w:line="242" w:lineRule="auto"/>
              <w:ind w:left="105" w:right="191"/>
              <w:rPr>
                <w:lang w:val="en-US"/>
              </w:rPr>
            </w:pPr>
            <w:r w:rsidRPr="00EF431A">
              <w:rPr>
                <w:lang w:val="en-US"/>
              </w:rPr>
              <w:t>Conversion of radioactive waste into a form suitable for transportation, storage, and disposal.</w:t>
            </w:r>
          </w:p>
        </w:tc>
      </w:tr>
      <w:tr w:rsidR="001F79DD" w:rsidRPr="00DE4DE9" w14:paraId="6DEE4E07" w14:textId="77777777">
        <w:trPr>
          <w:trHeight w:val="1636"/>
        </w:trPr>
        <w:tc>
          <w:tcPr>
            <w:tcW w:w="734" w:type="dxa"/>
          </w:tcPr>
          <w:p w14:paraId="59A1D6AB" w14:textId="77777777" w:rsidR="001F79DD" w:rsidRDefault="00EE1B3F">
            <w:pPr>
              <w:pStyle w:val="TableParagraph"/>
              <w:spacing w:before="53"/>
              <w:ind w:left="58" w:right="39"/>
              <w:jc w:val="center"/>
            </w:pPr>
            <w:r>
              <w:rPr>
                <w:spacing w:val="-10"/>
              </w:rPr>
              <w:t>2</w:t>
            </w:r>
          </w:p>
        </w:tc>
        <w:tc>
          <w:tcPr>
            <w:tcW w:w="3131" w:type="dxa"/>
          </w:tcPr>
          <w:p w14:paraId="30B53B1C" w14:textId="77777777" w:rsidR="001F79DD" w:rsidRDefault="001F79DD">
            <w:pPr>
              <w:pStyle w:val="TableParagraph"/>
              <w:ind w:left="0"/>
              <w:rPr>
                <w:rFonts w:ascii="Arial"/>
                <w:b/>
              </w:rPr>
            </w:pPr>
          </w:p>
          <w:p w14:paraId="33A9649C" w14:textId="77777777" w:rsidR="001F79DD" w:rsidRDefault="001F79DD">
            <w:pPr>
              <w:pStyle w:val="TableParagraph"/>
              <w:spacing w:before="147"/>
              <w:ind w:left="0"/>
              <w:rPr>
                <w:rFonts w:ascii="Arial"/>
                <w:b/>
              </w:rPr>
            </w:pPr>
          </w:p>
          <w:p w14:paraId="04857A6F" w14:textId="0329DF85" w:rsidR="001F79DD" w:rsidRDefault="00EF431A">
            <w:pPr>
              <w:pStyle w:val="TableParagraph"/>
              <w:ind w:left="21" w:right="1"/>
              <w:jc w:val="center"/>
            </w:pPr>
            <w:proofErr w:type="spellStart"/>
            <w:r>
              <w:t>Container</w:t>
            </w:r>
            <w:proofErr w:type="spellEnd"/>
            <w:r>
              <w:t xml:space="preserve"> (</w:t>
            </w:r>
            <w:proofErr w:type="spellStart"/>
            <w:r>
              <w:t>for</w:t>
            </w:r>
            <w:proofErr w:type="spellEnd"/>
            <w:r>
              <w:t xml:space="preserve"> </w:t>
            </w:r>
            <w:proofErr w:type="spellStart"/>
            <w:r>
              <w:t>Radioactive</w:t>
            </w:r>
            <w:proofErr w:type="spellEnd"/>
            <w:r>
              <w:t xml:space="preserve"> </w:t>
            </w:r>
            <w:proofErr w:type="spellStart"/>
            <w:r>
              <w:t>Waste</w:t>
            </w:r>
            <w:proofErr w:type="spellEnd"/>
            <w:r>
              <w:t>)</w:t>
            </w:r>
          </w:p>
        </w:tc>
        <w:tc>
          <w:tcPr>
            <w:tcW w:w="6641" w:type="dxa"/>
          </w:tcPr>
          <w:p w14:paraId="0FB6ABED" w14:textId="4ACCE2F6" w:rsidR="001F79DD" w:rsidRPr="00EF431A" w:rsidRDefault="00EF431A">
            <w:pPr>
              <w:pStyle w:val="TableParagraph"/>
              <w:spacing w:before="53" w:line="288" w:lineRule="auto"/>
              <w:ind w:left="105" w:right="80"/>
              <w:jc w:val="both"/>
              <w:rPr>
                <w:lang w:val="en-US"/>
              </w:rPr>
            </w:pPr>
            <w:r w:rsidRPr="00EF431A">
              <w:rPr>
                <w:lang w:val="en-US"/>
              </w:rPr>
              <w:t>A container is a vessel intended for the placement and secure retention of the waste form for the purposes of subsequent handling, transportation, storage, and/or disposal; it is a component of the radioactive waste packaging and also serves as an external barrier protecting the waste form from external influences.</w:t>
            </w:r>
          </w:p>
        </w:tc>
      </w:tr>
      <w:tr w:rsidR="001F79DD" w:rsidRPr="00DE4DE9" w14:paraId="34FE39CB" w14:textId="77777777">
        <w:trPr>
          <w:trHeight w:val="728"/>
        </w:trPr>
        <w:tc>
          <w:tcPr>
            <w:tcW w:w="734" w:type="dxa"/>
          </w:tcPr>
          <w:p w14:paraId="6A3465D1" w14:textId="77777777" w:rsidR="001F79DD" w:rsidRDefault="00EE1B3F">
            <w:pPr>
              <w:pStyle w:val="TableParagraph"/>
              <w:spacing w:before="53"/>
              <w:ind w:left="58" w:right="39"/>
              <w:jc w:val="center"/>
            </w:pPr>
            <w:r>
              <w:rPr>
                <w:spacing w:val="-10"/>
              </w:rPr>
              <w:t>3</w:t>
            </w:r>
          </w:p>
        </w:tc>
        <w:tc>
          <w:tcPr>
            <w:tcW w:w="3131" w:type="dxa"/>
          </w:tcPr>
          <w:p w14:paraId="7732E5C1" w14:textId="439E76BD" w:rsidR="001F79DD" w:rsidRDefault="00EF431A">
            <w:pPr>
              <w:pStyle w:val="TableParagraph"/>
              <w:spacing w:before="202"/>
              <w:ind w:left="21" w:right="5"/>
              <w:jc w:val="center"/>
            </w:pPr>
            <w:r>
              <w:t xml:space="preserve">Metal </w:t>
            </w:r>
            <w:proofErr w:type="spellStart"/>
            <w:r>
              <w:t>Container</w:t>
            </w:r>
            <w:proofErr w:type="spellEnd"/>
          </w:p>
        </w:tc>
        <w:tc>
          <w:tcPr>
            <w:tcW w:w="6641" w:type="dxa"/>
          </w:tcPr>
          <w:p w14:paraId="76A50D5A" w14:textId="7EBBDF49" w:rsidR="001F79DD" w:rsidRPr="00A126B0" w:rsidRDefault="00A126B0">
            <w:pPr>
              <w:pStyle w:val="TableParagraph"/>
              <w:spacing w:before="53" w:line="288" w:lineRule="auto"/>
              <w:ind w:left="105"/>
              <w:rPr>
                <w:lang w:val="en-US"/>
              </w:rPr>
            </w:pPr>
            <w:r w:rsidRPr="00A126B0">
              <w:rPr>
                <w:lang w:val="en-US"/>
              </w:rPr>
              <w:t xml:space="preserve">Metal containers of cylindrical shape of various types and sizes, including 200-liter </w:t>
            </w:r>
          </w:p>
        </w:tc>
      </w:tr>
      <w:tr w:rsidR="001F79DD" w:rsidRPr="00DE4DE9" w14:paraId="14491490" w14:textId="77777777">
        <w:trPr>
          <w:trHeight w:val="1367"/>
        </w:trPr>
        <w:tc>
          <w:tcPr>
            <w:tcW w:w="734" w:type="dxa"/>
          </w:tcPr>
          <w:p w14:paraId="17FC0394" w14:textId="77777777" w:rsidR="001F79DD" w:rsidRPr="00A126B0" w:rsidRDefault="001F79DD">
            <w:pPr>
              <w:pStyle w:val="TableParagraph"/>
              <w:ind w:left="0"/>
              <w:rPr>
                <w:rFonts w:ascii="Arial"/>
                <w:b/>
                <w:lang w:val="en-US"/>
              </w:rPr>
            </w:pPr>
          </w:p>
          <w:p w14:paraId="3A220EA5" w14:textId="77777777" w:rsidR="001F79DD" w:rsidRPr="00A126B0" w:rsidRDefault="001F79DD">
            <w:pPr>
              <w:pStyle w:val="TableParagraph"/>
              <w:spacing w:before="18"/>
              <w:ind w:left="0"/>
              <w:rPr>
                <w:rFonts w:ascii="Arial"/>
                <w:b/>
                <w:lang w:val="en-US"/>
              </w:rPr>
            </w:pPr>
          </w:p>
          <w:p w14:paraId="4798AD87" w14:textId="77777777" w:rsidR="001F79DD" w:rsidRDefault="00EE1B3F">
            <w:pPr>
              <w:pStyle w:val="TableParagraph"/>
              <w:ind w:left="58"/>
              <w:jc w:val="center"/>
            </w:pPr>
            <w:r>
              <w:rPr>
                <w:spacing w:val="-10"/>
              </w:rPr>
              <w:t>4</w:t>
            </w:r>
          </w:p>
        </w:tc>
        <w:tc>
          <w:tcPr>
            <w:tcW w:w="3131" w:type="dxa"/>
          </w:tcPr>
          <w:p w14:paraId="4745E8DD" w14:textId="77777777" w:rsidR="001F79DD" w:rsidRDefault="001F79DD">
            <w:pPr>
              <w:pStyle w:val="TableParagraph"/>
              <w:spacing w:before="60"/>
              <w:ind w:left="0"/>
              <w:rPr>
                <w:rFonts w:ascii="Arial"/>
                <w:b/>
              </w:rPr>
            </w:pPr>
          </w:p>
          <w:p w14:paraId="60033170" w14:textId="4BD04953" w:rsidR="001F79DD" w:rsidRDefault="00A126B0">
            <w:pPr>
              <w:pStyle w:val="TableParagraph"/>
              <w:ind w:left="21" w:right="5"/>
              <w:jc w:val="center"/>
            </w:pPr>
            <w:proofErr w:type="spellStart"/>
            <w:r>
              <w:t>Waste</w:t>
            </w:r>
            <w:proofErr w:type="spellEnd"/>
            <w:r>
              <w:t xml:space="preserve"> </w:t>
            </w:r>
            <w:proofErr w:type="spellStart"/>
            <w:r>
              <w:t>Packaging</w:t>
            </w:r>
            <w:proofErr w:type="spellEnd"/>
          </w:p>
        </w:tc>
        <w:tc>
          <w:tcPr>
            <w:tcW w:w="6641" w:type="dxa"/>
          </w:tcPr>
          <w:p w14:paraId="28B0736E" w14:textId="72847728" w:rsidR="001F79DD" w:rsidRPr="00A126B0" w:rsidRDefault="00A126B0">
            <w:pPr>
              <w:pStyle w:val="TableParagraph"/>
              <w:ind w:left="105"/>
              <w:rPr>
                <w:lang w:val="en-US"/>
              </w:rPr>
            </w:pPr>
            <w:r w:rsidRPr="00A126B0">
              <w:rPr>
                <w:lang w:val="en-US"/>
              </w:rPr>
              <w:t>The final product of radioactive waste conditioning, which includes the waste form and any containers and internal barriers (e.g., absorbent materials and liners), prepared in accordance with the requirements for handling, transportation, storage, and/or disposal.</w:t>
            </w:r>
          </w:p>
        </w:tc>
      </w:tr>
      <w:tr w:rsidR="001F79DD" w14:paraId="799EC278" w14:textId="77777777">
        <w:trPr>
          <w:trHeight w:val="421"/>
        </w:trPr>
        <w:tc>
          <w:tcPr>
            <w:tcW w:w="734" w:type="dxa"/>
          </w:tcPr>
          <w:p w14:paraId="52A6845F" w14:textId="77777777" w:rsidR="001F79DD" w:rsidRDefault="00EE1B3F">
            <w:pPr>
              <w:pStyle w:val="TableParagraph"/>
              <w:spacing w:before="77"/>
              <w:ind w:left="58" w:right="39"/>
              <w:jc w:val="center"/>
            </w:pPr>
            <w:r>
              <w:rPr>
                <w:spacing w:val="-10"/>
              </w:rPr>
              <w:t>5</w:t>
            </w:r>
          </w:p>
        </w:tc>
        <w:tc>
          <w:tcPr>
            <w:tcW w:w="3131" w:type="dxa"/>
          </w:tcPr>
          <w:p w14:paraId="593102DB" w14:textId="4DF9CE15" w:rsidR="001F79DD" w:rsidRPr="00A126B0" w:rsidRDefault="00A126B0">
            <w:pPr>
              <w:pStyle w:val="TableParagraph"/>
              <w:spacing w:before="48"/>
              <w:ind w:left="21" w:right="1"/>
              <w:jc w:val="center"/>
              <w:rPr>
                <w:lang w:val="en-US"/>
              </w:rPr>
            </w:pPr>
            <w:r w:rsidRPr="00A126B0">
              <w:rPr>
                <w:lang w:val="en-US"/>
              </w:rPr>
              <w:t>Radioactive Waste Packaging (RW Packaging)</w:t>
            </w:r>
          </w:p>
        </w:tc>
        <w:tc>
          <w:tcPr>
            <w:tcW w:w="6641" w:type="dxa"/>
          </w:tcPr>
          <w:p w14:paraId="48477D4D" w14:textId="27D18AAF" w:rsidR="001F79DD" w:rsidRDefault="00A126B0">
            <w:pPr>
              <w:pStyle w:val="TableParagraph"/>
              <w:spacing w:before="48"/>
              <w:ind w:left="105"/>
            </w:pPr>
            <w:proofErr w:type="spellStart"/>
            <w:r>
              <w:t>Container</w:t>
            </w:r>
            <w:proofErr w:type="spellEnd"/>
            <w:r>
              <w:t xml:space="preserve"> </w:t>
            </w:r>
            <w:proofErr w:type="spellStart"/>
            <w:r>
              <w:t>with</w:t>
            </w:r>
            <w:proofErr w:type="spellEnd"/>
            <w:r>
              <w:t xml:space="preserve"> </w:t>
            </w:r>
            <w:proofErr w:type="spellStart"/>
            <w:r>
              <w:t>radioactive</w:t>
            </w:r>
            <w:proofErr w:type="spellEnd"/>
            <w:r>
              <w:t xml:space="preserve"> </w:t>
            </w:r>
            <w:proofErr w:type="spellStart"/>
            <w:r>
              <w:t>waste</w:t>
            </w:r>
            <w:proofErr w:type="spellEnd"/>
          </w:p>
        </w:tc>
      </w:tr>
      <w:tr w:rsidR="001F79DD" w:rsidRPr="00DE4DE9" w14:paraId="4F842272" w14:textId="77777777">
        <w:trPr>
          <w:trHeight w:val="1367"/>
        </w:trPr>
        <w:tc>
          <w:tcPr>
            <w:tcW w:w="734" w:type="dxa"/>
          </w:tcPr>
          <w:p w14:paraId="5A976B14" w14:textId="77777777" w:rsidR="001F79DD" w:rsidRDefault="001F79DD">
            <w:pPr>
              <w:pStyle w:val="TableParagraph"/>
              <w:ind w:left="0"/>
              <w:rPr>
                <w:rFonts w:ascii="Arial"/>
                <w:b/>
              </w:rPr>
            </w:pPr>
          </w:p>
          <w:p w14:paraId="7DF3D745" w14:textId="77777777" w:rsidR="001F79DD" w:rsidRDefault="001F79DD">
            <w:pPr>
              <w:pStyle w:val="TableParagraph"/>
              <w:spacing w:before="18"/>
              <w:ind w:left="0"/>
              <w:rPr>
                <w:rFonts w:ascii="Arial"/>
                <w:b/>
              </w:rPr>
            </w:pPr>
          </w:p>
          <w:p w14:paraId="0E967FAF" w14:textId="77777777" w:rsidR="001F79DD" w:rsidRDefault="00EE1B3F">
            <w:pPr>
              <w:pStyle w:val="TableParagraph"/>
              <w:ind w:left="58"/>
              <w:jc w:val="center"/>
            </w:pPr>
            <w:r>
              <w:rPr>
                <w:spacing w:val="-10"/>
              </w:rPr>
              <w:t>6</w:t>
            </w:r>
          </w:p>
        </w:tc>
        <w:tc>
          <w:tcPr>
            <w:tcW w:w="3131" w:type="dxa"/>
          </w:tcPr>
          <w:p w14:paraId="3EAD1BBD" w14:textId="77777777" w:rsidR="001F79DD" w:rsidRDefault="001F79DD">
            <w:pPr>
              <w:pStyle w:val="TableParagraph"/>
              <w:ind w:left="0"/>
              <w:rPr>
                <w:rFonts w:ascii="Arial"/>
                <w:b/>
              </w:rPr>
            </w:pPr>
          </w:p>
          <w:p w14:paraId="120E0039" w14:textId="77777777" w:rsidR="001F79DD" w:rsidRDefault="001F79DD">
            <w:pPr>
              <w:pStyle w:val="TableParagraph"/>
              <w:spacing w:before="18"/>
              <w:ind w:left="0"/>
              <w:rPr>
                <w:rFonts w:ascii="Arial"/>
                <w:b/>
              </w:rPr>
            </w:pPr>
          </w:p>
          <w:p w14:paraId="3E2B4706" w14:textId="4D450CB9" w:rsidR="001F79DD" w:rsidRPr="00A126B0" w:rsidRDefault="00A126B0">
            <w:pPr>
              <w:pStyle w:val="TableParagraph"/>
              <w:ind w:left="21"/>
              <w:jc w:val="center"/>
            </w:pPr>
            <w:proofErr w:type="spellStart"/>
            <w:r>
              <w:t>Waste</w:t>
            </w:r>
            <w:proofErr w:type="spellEnd"/>
            <w:r>
              <w:t xml:space="preserve"> </w:t>
            </w:r>
            <w:proofErr w:type="spellStart"/>
            <w:r>
              <w:t>Characterization</w:t>
            </w:r>
            <w:proofErr w:type="spellEnd"/>
          </w:p>
        </w:tc>
        <w:tc>
          <w:tcPr>
            <w:tcW w:w="6641" w:type="dxa"/>
          </w:tcPr>
          <w:p w14:paraId="3736E1E0" w14:textId="56BE0A74" w:rsidR="001F79DD" w:rsidRPr="00A126B0" w:rsidRDefault="00A126B0">
            <w:pPr>
              <w:pStyle w:val="TableParagraph"/>
              <w:ind w:left="105"/>
              <w:rPr>
                <w:lang w:val="en-US"/>
              </w:rPr>
            </w:pPr>
            <w:r w:rsidRPr="00A126B0">
              <w:rPr>
                <w:lang w:val="en-US"/>
              </w:rPr>
              <w:t>Determination of the physical, chemical, and radiological properties of waste in order to assess the need for further treatment, processing, or conditioning, or to evaluate its suitability for subsequent handling, processing, storage, or disposal</w:t>
            </w:r>
          </w:p>
        </w:tc>
      </w:tr>
    </w:tbl>
    <w:p w14:paraId="1B2A419D" w14:textId="77777777" w:rsidR="001F79DD" w:rsidRPr="00A126B0" w:rsidRDefault="001F79DD">
      <w:pPr>
        <w:pStyle w:val="TableParagraph"/>
        <w:rPr>
          <w:lang w:val="en-US"/>
        </w:rPr>
        <w:sectPr w:rsidR="001F79DD" w:rsidRPr="00A126B0">
          <w:pgSz w:w="11910" w:h="16840"/>
          <w:pgMar w:top="820" w:right="283" w:bottom="760" w:left="850" w:header="0" w:footer="560" w:gutter="0"/>
          <w:cols w:space="720"/>
        </w:sectPr>
      </w:pPr>
    </w:p>
    <w:p w14:paraId="5E8DDD0F" w14:textId="25555CD9" w:rsidR="001F79DD" w:rsidRDefault="00A126B0" w:rsidP="00A126B0">
      <w:pPr>
        <w:pStyle w:val="a3"/>
        <w:spacing w:before="11"/>
        <w:jc w:val="center"/>
        <w:rPr>
          <w:b/>
          <w:bCs/>
        </w:rPr>
      </w:pPr>
      <w:bookmarkStart w:id="19" w:name="ПЕРЕЧЕНЬ_ПРИЛОЖЕНИЙ"/>
      <w:bookmarkStart w:id="20" w:name="_bookmark10"/>
      <w:bookmarkEnd w:id="19"/>
      <w:bookmarkEnd w:id="20"/>
      <w:r w:rsidRPr="00A126B0">
        <w:rPr>
          <w:b/>
          <w:bCs/>
        </w:rPr>
        <w:lastRenderedPageBreak/>
        <w:t xml:space="preserve">List </w:t>
      </w:r>
      <w:proofErr w:type="spellStart"/>
      <w:r w:rsidRPr="00A126B0">
        <w:rPr>
          <w:b/>
          <w:bCs/>
        </w:rPr>
        <w:t>of</w:t>
      </w:r>
      <w:proofErr w:type="spellEnd"/>
      <w:r w:rsidRPr="00A126B0">
        <w:rPr>
          <w:b/>
          <w:bCs/>
        </w:rPr>
        <w:t xml:space="preserve"> </w:t>
      </w:r>
      <w:proofErr w:type="spellStart"/>
      <w:r w:rsidRPr="00A126B0">
        <w:rPr>
          <w:b/>
          <w:bCs/>
        </w:rPr>
        <w:t>Appendices</w:t>
      </w:r>
      <w:proofErr w:type="spellEnd"/>
    </w:p>
    <w:p w14:paraId="56D7B4A4" w14:textId="77777777" w:rsidR="00A126B0" w:rsidRPr="00A126B0" w:rsidRDefault="00A126B0" w:rsidP="00A126B0">
      <w:pPr>
        <w:pStyle w:val="a3"/>
        <w:spacing w:before="11"/>
        <w:jc w:val="center"/>
        <w:rPr>
          <w:rFonts w:ascii="Arial"/>
          <w:b/>
          <w:bCs/>
          <w:sz w:val="20"/>
        </w:rPr>
      </w:pPr>
    </w:p>
    <w:tbl>
      <w:tblPr>
        <w:tblStyle w:val="TableNormal"/>
        <w:tblW w:w="0" w:type="auto"/>
        <w:tblInd w:w="19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570"/>
        <w:gridCol w:w="7375"/>
        <w:gridCol w:w="1296"/>
      </w:tblGrid>
      <w:tr w:rsidR="001F79DD" w14:paraId="42445895" w14:textId="77777777">
        <w:trPr>
          <w:trHeight w:val="901"/>
        </w:trPr>
        <w:tc>
          <w:tcPr>
            <w:tcW w:w="1570" w:type="dxa"/>
          </w:tcPr>
          <w:p w14:paraId="03667D31" w14:textId="4C5B2486" w:rsidR="001F79DD" w:rsidRPr="00A126B0" w:rsidRDefault="00A126B0" w:rsidP="00A126B0">
            <w:pPr>
              <w:pStyle w:val="TableParagraph"/>
              <w:spacing w:before="121" w:line="288" w:lineRule="auto"/>
              <w:ind w:left="109" w:right="79" w:firstLine="321"/>
              <w:jc w:val="center"/>
              <w:rPr>
                <w:b/>
                <w:bCs/>
                <w:sz w:val="24"/>
              </w:rPr>
            </w:pPr>
            <w:proofErr w:type="spellStart"/>
            <w:r w:rsidRPr="00A126B0">
              <w:rPr>
                <w:b/>
                <w:bCs/>
              </w:rPr>
              <w:t>Appendix</w:t>
            </w:r>
            <w:proofErr w:type="spellEnd"/>
            <w:r w:rsidRPr="00A126B0">
              <w:rPr>
                <w:b/>
                <w:bCs/>
              </w:rPr>
              <w:t xml:space="preserve"> Number</w:t>
            </w:r>
          </w:p>
        </w:tc>
        <w:tc>
          <w:tcPr>
            <w:tcW w:w="7375" w:type="dxa"/>
          </w:tcPr>
          <w:p w14:paraId="0DDD7421" w14:textId="77777777" w:rsidR="001F79DD" w:rsidRDefault="001F79DD">
            <w:pPr>
              <w:pStyle w:val="TableParagraph"/>
              <w:spacing w:before="8"/>
              <w:ind w:left="0"/>
              <w:rPr>
                <w:rFonts w:ascii="Arial"/>
                <w:b/>
                <w:sz w:val="24"/>
              </w:rPr>
            </w:pPr>
          </w:p>
          <w:p w14:paraId="7E012A92" w14:textId="77777777" w:rsidR="00A126B0" w:rsidRPr="00A126B0" w:rsidRDefault="00A126B0" w:rsidP="00A126B0">
            <w:pPr>
              <w:widowControl/>
              <w:autoSpaceDE/>
              <w:autoSpaceDN/>
              <w:spacing w:beforeAutospacing="1" w:afterAutospacing="1"/>
              <w:jc w:val="center"/>
              <w:rPr>
                <w:sz w:val="24"/>
                <w:szCs w:val="24"/>
                <w:lang w:eastAsia="ru-RU"/>
              </w:rPr>
            </w:pPr>
            <w:proofErr w:type="spellStart"/>
            <w:r w:rsidRPr="00A126B0">
              <w:rPr>
                <w:b/>
                <w:bCs/>
                <w:sz w:val="24"/>
                <w:szCs w:val="24"/>
                <w:lang w:eastAsia="ru-RU"/>
              </w:rPr>
              <w:t>Title</w:t>
            </w:r>
            <w:proofErr w:type="spellEnd"/>
            <w:r w:rsidRPr="00A126B0">
              <w:rPr>
                <w:b/>
                <w:bCs/>
                <w:sz w:val="24"/>
                <w:szCs w:val="24"/>
                <w:lang w:eastAsia="ru-RU"/>
              </w:rPr>
              <w:t xml:space="preserve"> </w:t>
            </w:r>
            <w:proofErr w:type="spellStart"/>
            <w:r w:rsidRPr="00A126B0">
              <w:rPr>
                <w:b/>
                <w:bCs/>
                <w:sz w:val="24"/>
                <w:szCs w:val="24"/>
                <w:lang w:eastAsia="ru-RU"/>
              </w:rPr>
              <w:t>of</w:t>
            </w:r>
            <w:proofErr w:type="spellEnd"/>
            <w:r w:rsidRPr="00A126B0">
              <w:rPr>
                <w:b/>
                <w:bCs/>
                <w:sz w:val="24"/>
                <w:szCs w:val="24"/>
                <w:lang w:eastAsia="ru-RU"/>
              </w:rPr>
              <w:t xml:space="preserve"> </w:t>
            </w:r>
            <w:proofErr w:type="spellStart"/>
            <w:r w:rsidRPr="00A126B0">
              <w:rPr>
                <w:b/>
                <w:bCs/>
                <w:sz w:val="24"/>
                <w:szCs w:val="24"/>
                <w:lang w:eastAsia="ru-RU"/>
              </w:rPr>
              <w:t>the</w:t>
            </w:r>
            <w:proofErr w:type="spellEnd"/>
            <w:r w:rsidRPr="00A126B0">
              <w:rPr>
                <w:b/>
                <w:bCs/>
                <w:sz w:val="24"/>
                <w:szCs w:val="24"/>
                <w:lang w:eastAsia="ru-RU"/>
              </w:rPr>
              <w:t xml:space="preserve"> </w:t>
            </w:r>
            <w:proofErr w:type="spellStart"/>
            <w:r w:rsidRPr="00A126B0">
              <w:rPr>
                <w:b/>
                <w:bCs/>
                <w:sz w:val="24"/>
                <w:szCs w:val="24"/>
                <w:lang w:eastAsia="ru-RU"/>
              </w:rPr>
              <w:t>Appendix</w:t>
            </w:r>
            <w:proofErr w:type="spellEnd"/>
          </w:p>
          <w:p w14:paraId="03BCD9BA" w14:textId="4CE4BBB0" w:rsidR="001F79DD" w:rsidRDefault="001F79DD">
            <w:pPr>
              <w:pStyle w:val="TableParagraph"/>
              <w:ind w:left="17"/>
              <w:jc w:val="center"/>
              <w:rPr>
                <w:b/>
                <w:sz w:val="24"/>
              </w:rPr>
            </w:pPr>
          </w:p>
        </w:tc>
        <w:tc>
          <w:tcPr>
            <w:tcW w:w="1296" w:type="dxa"/>
          </w:tcPr>
          <w:p w14:paraId="7EF96FD6" w14:textId="3D677935" w:rsidR="001F79DD" w:rsidRPr="00A126B0" w:rsidRDefault="00A126B0">
            <w:pPr>
              <w:pStyle w:val="TableParagraph"/>
              <w:spacing w:before="121" w:line="288" w:lineRule="auto"/>
              <w:ind w:left="105" w:firstLine="182"/>
              <w:rPr>
                <w:b/>
                <w:bCs/>
                <w:sz w:val="24"/>
              </w:rPr>
            </w:pPr>
            <w:r w:rsidRPr="00A126B0">
              <w:rPr>
                <w:b/>
                <w:bCs/>
              </w:rPr>
              <w:t>Page Number</w:t>
            </w:r>
          </w:p>
        </w:tc>
      </w:tr>
      <w:tr w:rsidR="001F79DD" w14:paraId="46F5E6CA" w14:textId="77777777">
        <w:trPr>
          <w:trHeight w:val="517"/>
        </w:trPr>
        <w:tc>
          <w:tcPr>
            <w:tcW w:w="1570" w:type="dxa"/>
          </w:tcPr>
          <w:p w14:paraId="53071F13" w14:textId="77777777" w:rsidR="001F79DD" w:rsidRDefault="00EE1B3F">
            <w:pPr>
              <w:pStyle w:val="TableParagraph"/>
              <w:spacing w:before="112"/>
              <w:ind w:left="153"/>
              <w:jc w:val="center"/>
              <w:rPr>
                <w:sz w:val="24"/>
              </w:rPr>
            </w:pPr>
            <w:r>
              <w:rPr>
                <w:spacing w:val="-10"/>
                <w:sz w:val="24"/>
              </w:rPr>
              <w:t>1</w:t>
            </w:r>
          </w:p>
        </w:tc>
        <w:tc>
          <w:tcPr>
            <w:tcW w:w="7375" w:type="dxa"/>
          </w:tcPr>
          <w:p w14:paraId="533FF8AA" w14:textId="3BBCC01E" w:rsidR="001F79DD" w:rsidRPr="002C6649" w:rsidRDefault="002C6649">
            <w:pPr>
              <w:pStyle w:val="TableParagraph"/>
              <w:spacing w:before="112"/>
              <w:ind w:left="105"/>
              <w:rPr>
                <w:lang w:val="en-US"/>
              </w:rPr>
            </w:pPr>
            <w:r w:rsidRPr="002C6649">
              <w:rPr>
                <w:lang w:val="en-US"/>
              </w:rPr>
              <w:t>Location of the CCU for RW on the ANPP Site</w:t>
            </w:r>
          </w:p>
        </w:tc>
        <w:tc>
          <w:tcPr>
            <w:tcW w:w="1296" w:type="dxa"/>
          </w:tcPr>
          <w:p w14:paraId="583366A7" w14:textId="77777777" w:rsidR="001F79DD" w:rsidRDefault="00EE1B3F">
            <w:pPr>
              <w:pStyle w:val="TableParagraph"/>
              <w:spacing w:before="112"/>
              <w:ind w:left="20"/>
              <w:jc w:val="center"/>
              <w:rPr>
                <w:sz w:val="24"/>
              </w:rPr>
            </w:pPr>
            <w:r>
              <w:rPr>
                <w:spacing w:val="-5"/>
                <w:sz w:val="24"/>
              </w:rPr>
              <w:t>22</w:t>
            </w:r>
          </w:p>
        </w:tc>
      </w:tr>
      <w:tr w:rsidR="001F79DD" w14:paraId="189BADD4" w14:textId="77777777">
        <w:trPr>
          <w:trHeight w:val="512"/>
        </w:trPr>
        <w:tc>
          <w:tcPr>
            <w:tcW w:w="1570" w:type="dxa"/>
          </w:tcPr>
          <w:p w14:paraId="62A3B038" w14:textId="77777777" w:rsidR="001F79DD" w:rsidRDefault="00EE1B3F">
            <w:pPr>
              <w:pStyle w:val="TableParagraph"/>
              <w:spacing w:before="111"/>
              <w:ind w:left="153"/>
              <w:jc w:val="center"/>
              <w:rPr>
                <w:sz w:val="24"/>
              </w:rPr>
            </w:pPr>
            <w:r>
              <w:rPr>
                <w:spacing w:val="-10"/>
                <w:sz w:val="24"/>
              </w:rPr>
              <w:t>2</w:t>
            </w:r>
          </w:p>
        </w:tc>
        <w:tc>
          <w:tcPr>
            <w:tcW w:w="7375" w:type="dxa"/>
          </w:tcPr>
          <w:p w14:paraId="3CAC3035" w14:textId="3FBF0A57" w:rsidR="001F79DD" w:rsidRPr="002C6649" w:rsidRDefault="002C6649">
            <w:pPr>
              <w:pStyle w:val="TableParagraph"/>
              <w:spacing w:before="111"/>
              <w:ind w:left="105"/>
              <w:rPr>
                <w:sz w:val="24"/>
                <w:lang w:val="en-US"/>
              </w:rPr>
            </w:pPr>
            <w:r w:rsidRPr="002C6649">
              <w:rPr>
                <w:lang w:val="en-US"/>
              </w:rPr>
              <w:t>Mass and Dimensional Characteristics of Radioactive Waste Containers and Packaging</w:t>
            </w:r>
          </w:p>
        </w:tc>
        <w:tc>
          <w:tcPr>
            <w:tcW w:w="1296" w:type="dxa"/>
          </w:tcPr>
          <w:p w14:paraId="34C22F41" w14:textId="77777777" w:rsidR="001F79DD" w:rsidRDefault="00EE1B3F">
            <w:pPr>
              <w:pStyle w:val="TableParagraph"/>
              <w:spacing w:before="111"/>
              <w:ind w:left="20"/>
              <w:jc w:val="center"/>
              <w:rPr>
                <w:sz w:val="24"/>
              </w:rPr>
            </w:pPr>
            <w:r>
              <w:rPr>
                <w:spacing w:val="-5"/>
                <w:sz w:val="24"/>
              </w:rPr>
              <w:t>24</w:t>
            </w:r>
          </w:p>
        </w:tc>
      </w:tr>
      <w:tr w:rsidR="001F79DD" w14:paraId="6BC4FF01" w14:textId="77777777">
        <w:trPr>
          <w:trHeight w:val="517"/>
        </w:trPr>
        <w:tc>
          <w:tcPr>
            <w:tcW w:w="1570" w:type="dxa"/>
          </w:tcPr>
          <w:p w14:paraId="27684FFF" w14:textId="77777777" w:rsidR="001F79DD" w:rsidRDefault="00EE1B3F">
            <w:pPr>
              <w:pStyle w:val="TableParagraph"/>
              <w:spacing w:before="116"/>
              <w:ind w:left="153"/>
              <w:jc w:val="center"/>
              <w:rPr>
                <w:sz w:val="24"/>
              </w:rPr>
            </w:pPr>
            <w:r>
              <w:rPr>
                <w:spacing w:val="-10"/>
                <w:sz w:val="24"/>
              </w:rPr>
              <w:t>3</w:t>
            </w:r>
          </w:p>
        </w:tc>
        <w:tc>
          <w:tcPr>
            <w:tcW w:w="7375" w:type="dxa"/>
          </w:tcPr>
          <w:p w14:paraId="67D1A308" w14:textId="0D2C980D" w:rsidR="001F79DD" w:rsidRPr="002C6649" w:rsidRDefault="002C6649">
            <w:pPr>
              <w:pStyle w:val="TableParagraph"/>
              <w:spacing w:before="116"/>
              <w:ind w:left="105"/>
              <w:rPr>
                <w:sz w:val="24"/>
                <w:lang w:val="en-US"/>
              </w:rPr>
            </w:pPr>
            <w:r w:rsidRPr="002C6649">
              <w:rPr>
                <w:lang w:val="en-US"/>
              </w:rPr>
              <w:t>Preliminary Layout Diagram and General Views of the CCU for RW</w:t>
            </w:r>
          </w:p>
        </w:tc>
        <w:tc>
          <w:tcPr>
            <w:tcW w:w="1296" w:type="dxa"/>
          </w:tcPr>
          <w:p w14:paraId="706848FD" w14:textId="77777777" w:rsidR="001F79DD" w:rsidRDefault="00EE1B3F">
            <w:pPr>
              <w:pStyle w:val="TableParagraph"/>
              <w:spacing w:before="116"/>
              <w:ind w:left="20"/>
              <w:jc w:val="center"/>
              <w:rPr>
                <w:sz w:val="24"/>
              </w:rPr>
            </w:pPr>
            <w:r>
              <w:rPr>
                <w:spacing w:val="-5"/>
                <w:sz w:val="24"/>
              </w:rPr>
              <w:t>26</w:t>
            </w:r>
          </w:p>
        </w:tc>
      </w:tr>
      <w:tr w:rsidR="001F79DD" w14:paraId="44B4860B" w14:textId="77777777">
        <w:trPr>
          <w:trHeight w:val="517"/>
        </w:trPr>
        <w:tc>
          <w:tcPr>
            <w:tcW w:w="1570" w:type="dxa"/>
          </w:tcPr>
          <w:p w14:paraId="7F77B52E" w14:textId="77777777" w:rsidR="001F79DD" w:rsidRDefault="00EE1B3F">
            <w:pPr>
              <w:pStyle w:val="TableParagraph"/>
              <w:spacing w:before="111"/>
              <w:ind w:left="153"/>
              <w:jc w:val="center"/>
              <w:rPr>
                <w:sz w:val="24"/>
              </w:rPr>
            </w:pPr>
            <w:r>
              <w:rPr>
                <w:spacing w:val="-10"/>
                <w:sz w:val="24"/>
              </w:rPr>
              <w:t>4</w:t>
            </w:r>
          </w:p>
        </w:tc>
        <w:tc>
          <w:tcPr>
            <w:tcW w:w="7375" w:type="dxa"/>
          </w:tcPr>
          <w:p w14:paraId="2E6EB49A" w14:textId="3E9174C6" w:rsidR="001F79DD" w:rsidRPr="002C6649" w:rsidRDefault="002C6649">
            <w:pPr>
              <w:pStyle w:val="TableParagraph"/>
              <w:spacing w:before="111"/>
              <w:ind w:left="105"/>
              <w:rPr>
                <w:sz w:val="24"/>
                <w:lang w:val="en-US"/>
              </w:rPr>
            </w:pPr>
            <w:r w:rsidRPr="002C6649">
              <w:rPr>
                <w:lang w:val="en-US"/>
              </w:rPr>
              <w:t xml:space="preserve">Response Spectrum of the </w:t>
            </w:r>
            <w:r>
              <w:rPr>
                <w:lang w:val="en-US"/>
              </w:rPr>
              <w:t>SS</w:t>
            </w:r>
            <w:r w:rsidRPr="002C6649">
              <w:rPr>
                <w:lang w:val="en-US"/>
              </w:rPr>
              <w:t>E</w:t>
            </w:r>
          </w:p>
        </w:tc>
        <w:tc>
          <w:tcPr>
            <w:tcW w:w="1296" w:type="dxa"/>
          </w:tcPr>
          <w:p w14:paraId="68133A68" w14:textId="77777777" w:rsidR="001F79DD" w:rsidRDefault="00EE1B3F">
            <w:pPr>
              <w:pStyle w:val="TableParagraph"/>
              <w:spacing w:before="111"/>
              <w:ind w:left="20"/>
              <w:jc w:val="center"/>
              <w:rPr>
                <w:sz w:val="24"/>
              </w:rPr>
            </w:pPr>
            <w:r>
              <w:rPr>
                <w:spacing w:val="-5"/>
                <w:sz w:val="24"/>
              </w:rPr>
              <w:t>33</w:t>
            </w:r>
          </w:p>
        </w:tc>
      </w:tr>
      <w:tr w:rsidR="001F79DD" w14:paraId="4A4ABD47" w14:textId="77777777">
        <w:trPr>
          <w:trHeight w:val="517"/>
        </w:trPr>
        <w:tc>
          <w:tcPr>
            <w:tcW w:w="1570" w:type="dxa"/>
          </w:tcPr>
          <w:p w14:paraId="5C871ACD" w14:textId="77777777" w:rsidR="001F79DD" w:rsidRDefault="00EE1B3F">
            <w:pPr>
              <w:pStyle w:val="TableParagraph"/>
              <w:spacing w:before="111"/>
              <w:ind w:left="153"/>
              <w:jc w:val="center"/>
              <w:rPr>
                <w:sz w:val="24"/>
              </w:rPr>
            </w:pPr>
            <w:r>
              <w:rPr>
                <w:spacing w:val="-10"/>
                <w:sz w:val="24"/>
              </w:rPr>
              <w:t>5</w:t>
            </w:r>
          </w:p>
        </w:tc>
        <w:tc>
          <w:tcPr>
            <w:tcW w:w="7375" w:type="dxa"/>
          </w:tcPr>
          <w:p w14:paraId="461C1D43" w14:textId="151006FD" w:rsidR="001F79DD" w:rsidRPr="00DF2BA2" w:rsidRDefault="00DF2BA2">
            <w:pPr>
              <w:pStyle w:val="TableParagraph"/>
              <w:spacing w:before="111"/>
              <w:ind w:left="105"/>
              <w:rPr>
                <w:sz w:val="24"/>
                <w:lang w:val="en-US"/>
              </w:rPr>
            </w:pPr>
            <w:r w:rsidRPr="00DF2BA2">
              <w:rPr>
                <w:lang w:val="en-US"/>
              </w:rPr>
              <w:t>Installation Characteristics of the Segmented Gamma Scanner</w:t>
            </w:r>
          </w:p>
        </w:tc>
        <w:tc>
          <w:tcPr>
            <w:tcW w:w="1296" w:type="dxa"/>
          </w:tcPr>
          <w:p w14:paraId="3F9B77AB" w14:textId="77777777" w:rsidR="001F79DD" w:rsidRDefault="00EE1B3F">
            <w:pPr>
              <w:pStyle w:val="TableParagraph"/>
              <w:spacing w:before="111"/>
              <w:ind w:left="20"/>
              <w:jc w:val="center"/>
              <w:rPr>
                <w:sz w:val="24"/>
              </w:rPr>
            </w:pPr>
            <w:r>
              <w:rPr>
                <w:spacing w:val="-5"/>
                <w:sz w:val="24"/>
              </w:rPr>
              <w:t>34</w:t>
            </w:r>
          </w:p>
        </w:tc>
      </w:tr>
    </w:tbl>
    <w:p w14:paraId="304C24AF" w14:textId="77777777" w:rsidR="001F79DD" w:rsidRDefault="001F79DD">
      <w:pPr>
        <w:pStyle w:val="TableParagraph"/>
        <w:jc w:val="center"/>
        <w:rPr>
          <w:sz w:val="24"/>
        </w:rPr>
        <w:sectPr w:rsidR="001F79DD">
          <w:pgSz w:w="11910" w:h="16840"/>
          <w:pgMar w:top="820" w:right="283" w:bottom="760" w:left="850" w:header="0" w:footer="560" w:gutter="0"/>
          <w:cols w:space="720"/>
        </w:sectPr>
      </w:pPr>
    </w:p>
    <w:p w14:paraId="742829E2" w14:textId="4613E85B" w:rsidR="001F79DD" w:rsidRDefault="000A6FD1">
      <w:pPr>
        <w:spacing w:before="68"/>
        <w:ind w:right="64"/>
        <w:jc w:val="right"/>
        <w:rPr>
          <w:b/>
          <w:sz w:val="24"/>
        </w:rPr>
      </w:pPr>
      <w:bookmarkStart w:id="21" w:name="_bookmark11"/>
      <w:bookmarkEnd w:id="21"/>
      <w:proofErr w:type="spellStart"/>
      <w:r w:rsidRPr="000A6FD1">
        <w:rPr>
          <w:b/>
          <w:bCs/>
        </w:rPr>
        <w:lastRenderedPageBreak/>
        <w:t>Appendix</w:t>
      </w:r>
      <w:proofErr w:type="spellEnd"/>
      <w:r w:rsidR="00EE1B3F">
        <w:rPr>
          <w:b/>
          <w:spacing w:val="-5"/>
          <w:sz w:val="24"/>
        </w:rPr>
        <w:t xml:space="preserve"> 1.</w:t>
      </w:r>
    </w:p>
    <w:p w14:paraId="43DBBAE9" w14:textId="77777777" w:rsidR="001F79DD" w:rsidRDefault="001F79DD">
      <w:pPr>
        <w:pStyle w:val="a3"/>
        <w:rPr>
          <w:b/>
          <w:sz w:val="28"/>
        </w:rPr>
      </w:pPr>
    </w:p>
    <w:p w14:paraId="5F9E6791" w14:textId="77777777" w:rsidR="001F79DD" w:rsidRDefault="001F79DD">
      <w:pPr>
        <w:pStyle w:val="a3"/>
        <w:rPr>
          <w:b/>
          <w:sz w:val="28"/>
        </w:rPr>
      </w:pPr>
    </w:p>
    <w:p w14:paraId="5AF8073B" w14:textId="77777777" w:rsidR="001F79DD" w:rsidRDefault="001F79DD">
      <w:pPr>
        <w:pStyle w:val="a3"/>
        <w:rPr>
          <w:b/>
          <w:sz w:val="28"/>
        </w:rPr>
      </w:pPr>
    </w:p>
    <w:p w14:paraId="783A4F4D" w14:textId="77777777" w:rsidR="001F79DD" w:rsidRDefault="001F79DD">
      <w:pPr>
        <w:pStyle w:val="a3"/>
        <w:rPr>
          <w:b/>
          <w:sz w:val="28"/>
        </w:rPr>
      </w:pPr>
    </w:p>
    <w:p w14:paraId="70013A40" w14:textId="77777777" w:rsidR="001F79DD" w:rsidRDefault="001F79DD">
      <w:pPr>
        <w:pStyle w:val="a3"/>
        <w:rPr>
          <w:b/>
          <w:sz w:val="28"/>
        </w:rPr>
      </w:pPr>
    </w:p>
    <w:p w14:paraId="7A249E0F" w14:textId="77777777" w:rsidR="001F79DD" w:rsidRDefault="001F79DD">
      <w:pPr>
        <w:pStyle w:val="a3"/>
        <w:rPr>
          <w:b/>
          <w:sz w:val="28"/>
        </w:rPr>
      </w:pPr>
    </w:p>
    <w:p w14:paraId="69D0AC8B" w14:textId="77777777" w:rsidR="001F79DD" w:rsidRDefault="001F79DD">
      <w:pPr>
        <w:pStyle w:val="a3"/>
        <w:rPr>
          <w:b/>
          <w:sz w:val="28"/>
        </w:rPr>
      </w:pPr>
    </w:p>
    <w:p w14:paraId="05783D85" w14:textId="77777777" w:rsidR="001F79DD" w:rsidRDefault="001F79DD">
      <w:pPr>
        <w:pStyle w:val="a3"/>
        <w:rPr>
          <w:b/>
          <w:sz w:val="28"/>
        </w:rPr>
      </w:pPr>
    </w:p>
    <w:p w14:paraId="70DCD5CE" w14:textId="77777777" w:rsidR="001F79DD" w:rsidRDefault="001F79DD">
      <w:pPr>
        <w:pStyle w:val="a3"/>
        <w:rPr>
          <w:b/>
          <w:sz w:val="28"/>
        </w:rPr>
      </w:pPr>
    </w:p>
    <w:p w14:paraId="63032C68" w14:textId="77777777" w:rsidR="001F79DD" w:rsidRDefault="001F79DD">
      <w:pPr>
        <w:pStyle w:val="a3"/>
        <w:rPr>
          <w:b/>
          <w:sz w:val="28"/>
        </w:rPr>
      </w:pPr>
    </w:p>
    <w:p w14:paraId="0BCB7344" w14:textId="77777777" w:rsidR="001F79DD" w:rsidRDefault="001F79DD">
      <w:pPr>
        <w:pStyle w:val="a3"/>
        <w:spacing w:before="312"/>
        <w:rPr>
          <w:b/>
          <w:sz w:val="28"/>
        </w:rPr>
      </w:pPr>
    </w:p>
    <w:p w14:paraId="1DAFA090" w14:textId="4E1B0C83" w:rsidR="001F79DD" w:rsidRPr="000A6FD1" w:rsidRDefault="000A6FD1" w:rsidP="000A6FD1">
      <w:pPr>
        <w:pStyle w:val="1"/>
        <w:spacing w:line="417" w:lineRule="auto"/>
        <w:jc w:val="center"/>
        <w:rPr>
          <w:lang w:val="en-US"/>
        </w:rPr>
        <w:sectPr w:rsidR="001F79DD" w:rsidRPr="000A6FD1">
          <w:footerReference w:type="default" r:id="rId9"/>
          <w:pgSz w:w="11910" w:h="16840"/>
          <w:pgMar w:top="760" w:right="283" w:bottom="900" w:left="850" w:header="0" w:footer="704" w:gutter="0"/>
          <w:cols w:space="720"/>
        </w:sectPr>
      </w:pPr>
      <w:r w:rsidRPr="000A6FD1">
        <w:rPr>
          <w:lang w:val="en-US"/>
        </w:rPr>
        <w:t>Location of the CCU for RW on the ANPP Industrial Site</w:t>
      </w:r>
    </w:p>
    <w:p w14:paraId="75AF8263" w14:textId="77777777" w:rsidR="001F79DD" w:rsidRPr="000A6FD1" w:rsidRDefault="001F79DD">
      <w:pPr>
        <w:pStyle w:val="a3"/>
        <w:rPr>
          <w:b/>
          <w:lang w:val="en-US"/>
        </w:rPr>
      </w:pPr>
    </w:p>
    <w:p w14:paraId="6929F424" w14:textId="77777777" w:rsidR="001F79DD" w:rsidRPr="000A6FD1" w:rsidRDefault="001F79DD">
      <w:pPr>
        <w:pStyle w:val="a3"/>
        <w:rPr>
          <w:b/>
          <w:lang w:val="en-US"/>
        </w:rPr>
      </w:pPr>
    </w:p>
    <w:p w14:paraId="098803BD" w14:textId="77777777" w:rsidR="001F79DD" w:rsidRPr="000A6FD1" w:rsidRDefault="001F79DD">
      <w:pPr>
        <w:pStyle w:val="a3"/>
        <w:rPr>
          <w:b/>
          <w:lang w:val="en-US"/>
        </w:rPr>
      </w:pPr>
    </w:p>
    <w:p w14:paraId="42042A66" w14:textId="77777777" w:rsidR="001F79DD" w:rsidRPr="000A6FD1" w:rsidRDefault="001F79DD">
      <w:pPr>
        <w:pStyle w:val="a3"/>
        <w:rPr>
          <w:b/>
          <w:lang w:val="en-US"/>
        </w:rPr>
      </w:pPr>
    </w:p>
    <w:p w14:paraId="34DB627F" w14:textId="77777777" w:rsidR="001F79DD" w:rsidRPr="000A6FD1" w:rsidRDefault="001F79DD">
      <w:pPr>
        <w:pStyle w:val="a3"/>
        <w:rPr>
          <w:b/>
          <w:lang w:val="en-US"/>
        </w:rPr>
      </w:pPr>
    </w:p>
    <w:p w14:paraId="5F5E7B00" w14:textId="77777777" w:rsidR="001F79DD" w:rsidRPr="000A6FD1" w:rsidRDefault="001F79DD">
      <w:pPr>
        <w:pStyle w:val="a3"/>
        <w:rPr>
          <w:b/>
          <w:lang w:val="en-US"/>
        </w:rPr>
      </w:pPr>
    </w:p>
    <w:p w14:paraId="46A1992C" w14:textId="77777777" w:rsidR="001F79DD" w:rsidRPr="000A6FD1" w:rsidRDefault="001F79DD">
      <w:pPr>
        <w:pStyle w:val="a3"/>
        <w:rPr>
          <w:b/>
          <w:lang w:val="en-US"/>
        </w:rPr>
      </w:pPr>
    </w:p>
    <w:p w14:paraId="407E1596" w14:textId="77777777" w:rsidR="001F79DD" w:rsidRPr="000A6FD1" w:rsidRDefault="001F79DD">
      <w:pPr>
        <w:pStyle w:val="a3"/>
        <w:rPr>
          <w:b/>
          <w:lang w:val="en-US"/>
        </w:rPr>
      </w:pPr>
    </w:p>
    <w:p w14:paraId="400EE4D9" w14:textId="77777777" w:rsidR="001F79DD" w:rsidRPr="000A6FD1" w:rsidRDefault="001F79DD">
      <w:pPr>
        <w:pStyle w:val="a3"/>
        <w:rPr>
          <w:b/>
          <w:lang w:val="en-US"/>
        </w:rPr>
      </w:pPr>
    </w:p>
    <w:p w14:paraId="166E2C01" w14:textId="77777777" w:rsidR="001F79DD" w:rsidRPr="000A6FD1" w:rsidRDefault="001F79DD">
      <w:pPr>
        <w:pStyle w:val="a3"/>
        <w:rPr>
          <w:b/>
          <w:lang w:val="en-US"/>
        </w:rPr>
      </w:pPr>
    </w:p>
    <w:p w14:paraId="1B9AEDAB" w14:textId="77777777" w:rsidR="001F79DD" w:rsidRPr="000A6FD1" w:rsidRDefault="001F79DD">
      <w:pPr>
        <w:pStyle w:val="a3"/>
        <w:rPr>
          <w:b/>
          <w:lang w:val="en-US"/>
        </w:rPr>
      </w:pPr>
    </w:p>
    <w:p w14:paraId="219C81A7" w14:textId="77777777" w:rsidR="001F79DD" w:rsidRPr="000A6FD1" w:rsidRDefault="001F79DD">
      <w:pPr>
        <w:pStyle w:val="a3"/>
        <w:rPr>
          <w:b/>
          <w:lang w:val="en-US"/>
        </w:rPr>
      </w:pPr>
    </w:p>
    <w:p w14:paraId="0C26B6EB" w14:textId="77777777" w:rsidR="001F79DD" w:rsidRPr="000A6FD1" w:rsidRDefault="001F79DD">
      <w:pPr>
        <w:pStyle w:val="a3"/>
        <w:rPr>
          <w:b/>
          <w:lang w:val="en-US"/>
        </w:rPr>
      </w:pPr>
    </w:p>
    <w:p w14:paraId="44440147" w14:textId="77777777" w:rsidR="001F79DD" w:rsidRPr="000A6FD1" w:rsidRDefault="001F79DD">
      <w:pPr>
        <w:pStyle w:val="a3"/>
        <w:rPr>
          <w:b/>
          <w:lang w:val="en-US"/>
        </w:rPr>
      </w:pPr>
    </w:p>
    <w:p w14:paraId="7FF1EB90" w14:textId="77777777" w:rsidR="001F79DD" w:rsidRPr="000A6FD1" w:rsidRDefault="001F79DD">
      <w:pPr>
        <w:pStyle w:val="a3"/>
        <w:rPr>
          <w:b/>
          <w:lang w:val="en-US"/>
        </w:rPr>
      </w:pPr>
    </w:p>
    <w:p w14:paraId="7EE6ED4B" w14:textId="77777777" w:rsidR="001F79DD" w:rsidRPr="000A6FD1" w:rsidRDefault="001F79DD">
      <w:pPr>
        <w:pStyle w:val="a3"/>
        <w:rPr>
          <w:b/>
          <w:lang w:val="en-US"/>
        </w:rPr>
      </w:pPr>
    </w:p>
    <w:p w14:paraId="7C2A4B5B" w14:textId="77777777" w:rsidR="001F79DD" w:rsidRPr="000A6FD1" w:rsidRDefault="001F79DD">
      <w:pPr>
        <w:pStyle w:val="a3"/>
        <w:rPr>
          <w:b/>
          <w:lang w:val="en-US"/>
        </w:rPr>
      </w:pPr>
    </w:p>
    <w:p w14:paraId="7D99DEA9" w14:textId="77777777" w:rsidR="001F79DD" w:rsidRPr="000A6FD1" w:rsidRDefault="001F79DD">
      <w:pPr>
        <w:pStyle w:val="a3"/>
        <w:rPr>
          <w:b/>
          <w:lang w:val="en-US"/>
        </w:rPr>
      </w:pPr>
    </w:p>
    <w:p w14:paraId="12FFFC4C" w14:textId="77777777" w:rsidR="001F79DD" w:rsidRPr="000A6FD1" w:rsidRDefault="001F79DD">
      <w:pPr>
        <w:pStyle w:val="a3"/>
        <w:rPr>
          <w:b/>
          <w:lang w:val="en-US"/>
        </w:rPr>
      </w:pPr>
    </w:p>
    <w:p w14:paraId="017EAFAD" w14:textId="77777777" w:rsidR="001F79DD" w:rsidRPr="000A6FD1" w:rsidRDefault="001F79DD">
      <w:pPr>
        <w:pStyle w:val="a3"/>
        <w:rPr>
          <w:b/>
          <w:lang w:val="en-US"/>
        </w:rPr>
      </w:pPr>
    </w:p>
    <w:p w14:paraId="74263EEF" w14:textId="77777777" w:rsidR="001F79DD" w:rsidRPr="000A6FD1" w:rsidRDefault="001F79DD">
      <w:pPr>
        <w:pStyle w:val="a3"/>
        <w:rPr>
          <w:b/>
          <w:lang w:val="en-US"/>
        </w:rPr>
      </w:pPr>
    </w:p>
    <w:p w14:paraId="7A4954C7" w14:textId="77777777" w:rsidR="001F79DD" w:rsidRPr="000A6FD1" w:rsidRDefault="001F79DD">
      <w:pPr>
        <w:pStyle w:val="a3"/>
        <w:rPr>
          <w:b/>
          <w:lang w:val="en-US"/>
        </w:rPr>
      </w:pPr>
    </w:p>
    <w:p w14:paraId="6A4648B5" w14:textId="77777777" w:rsidR="001F79DD" w:rsidRPr="000A6FD1" w:rsidRDefault="001F79DD">
      <w:pPr>
        <w:pStyle w:val="a3"/>
        <w:rPr>
          <w:b/>
          <w:lang w:val="en-US"/>
        </w:rPr>
      </w:pPr>
    </w:p>
    <w:p w14:paraId="25602FAE" w14:textId="77777777" w:rsidR="001F79DD" w:rsidRPr="000A6FD1" w:rsidRDefault="001F79DD">
      <w:pPr>
        <w:pStyle w:val="a3"/>
        <w:rPr>
          <w:b/>
          <w:lang w:val="en-US"/>
        </w:rPr>
      </w:pPr>
    </w:p>
    <w:p w14:paraId="7611FD93" w14:textId="77777777" w:rsidR="001F79DD" w:rsidRPr="000A6FD1" w:rsidRDefault="001F79DD">
      <w:pPr>
        <w:pStyle w:val="a3"/>
        <w:rPr>
          <w:b/>
          <w:lang w:val="en-US"/>
        </w:rPr>
      </w:pPr>
    </w:p>
    <w:p w14:paraId="2B39E8AA" w14:textId="77777777" w:rsidR="001F79DD" w:rsidRPr="000A6FD1" w:rsidRDefault="001F79DD">
      <w:pPr>
        <w:pStyle w:val="a3"/>
        <w:rPr>
          <w:b/>
          <w:lang w:val="en-US"/>
        </w:rPr>
      </w:pPr>
    </w:p>
    <w:p w14:paraId="679F89C3" w14:textId="77777777" w:rsidR="001F79DD" w:rsidRPr="000A6FD1" w:rsidRDefault="001F79DD">
      <w:pPr>
        <w:pStyle w:val="a3"/>
        <w:rPr>
          <w:b/>
          <w:lang w:val="en-US"/>
        </w:rPr>
      </w:pPr>
    </w:p>
    <w:p w14:paraId="6E74ED08" w14:textId="77777777" w:rsidR="001F79DD" w:rsidRPr="000A6FD1" w:rsidRDefault="001F79DD">
      <w:pPr>
        <w:pStyle w:val="a3"/>
        <w:rPr>
          <w:b/>
          <w:lang w:val="en-US"/>
        </w:rPr>
      </w:pPr>
    </w:p>
    <w:p w14:paraId="16B63B07" w14:textId="77777777" w:rsidR="001F79DD" w:rsidRPr="000A6FD1" w:rsidRDefault="001F79DD">
      <w:pPr>
        <w:pStyle w:val="a3"/>
        <w:rPr>
          <w:b/>
          <w:lang w:val="en-US"/>
        </w:rPr>
      </w:pPr>
    </w:p>
    <w:p w14:paraId="68033D67" w14:textId="77777777" w:rsidR="001F79DD" w:rsidRPr="000A6FD1" w:rsidRDefault="001F79DD">
      <w:pPr>
        <w:pStyle w:val="a3"/>
        <w:rPr>
          <w:b/>
          <w:lang w:val="en-US"/>
        </w:rPr>
      </w:pPr>
    </w:p>
    <w:p w14:paraId="5F578BA8" w14:textId="77777777" w:rsidR="001F79DD" w:rsidRPr="000A6FD1" w:rsidRDefault="001F79DD">
      <w:pPr>
        <w:pStyle w:val="a3"/>
        <w:rPr>
          <w:b/>
          <w:lang w:val="en-US"/>
        </w:rPr>
      </w:pPr>
    </w:p>
    <w:p w14:paraId="3C9593CF" w14:textId="77777777" w:rsidR="001F79DD" w:rsidRPr="000A6FD1" w:rsidRDefault="001F79DD">
      <w:pPr>
        <w:pStyle w:val="a3"/>
        <w:spacing w:before="89"/>
        <w:rPr>
          <w:b/>
          <w:lang w:val="en-US"/>
        </w:rPr>
      </w:pPr>
    </w:p>
    <w:p w14:paraId="72CA4827" w14:textId="4C9A4D86" w:rsidR="000A6FD1" w:rsidRPr="000A6FD1" w:rsidRDefault="00EE1B3F" w:rsidP="000A6FD1">
      <w:pPr>
        <w:pStyle w:val="a3"/>
        <w:rPr>
          <w:lang w:val="en-US"/>
        </w:rPr>
        <w:sectPr w:rsidR="000A6FD1" w:rsidRPr="000A6FD1">
          <w:footerReference w:type="default" r:id="rId10"/>
          <w:pgSz w:w="16840" w:h="11910" w:orient="landscape"/>
          <w:pgMar w:top="1180" w:right="992" w:bottom="1020" w:left="992" w:header="0" w:footer="839" w:gutter="0"/>
          <w:cols w:space="720"/>
        </w:sectPr>
      </w:pPr>
      <w:r>
        <w:rPr>
          <w:noProof/>
        </w:rPr>
        <w:drawing>
          <wp:anchor distT="0" distB="0" distL="0" distR="0" simplePos="0" relativeHeight="15731200" behindDoc="0" locked="0" layoutInCell="1" allowOverlap="1" wp14:anchorId="76DE17C8" wp14:editId="41434FE3">
            <wp:simplePos x="0" y="0"/>
            <wp:positionH relativeFrom="page">
              <wp:posOffset>720725</wp:posOffset>
            </wp:positionH>
            <wp:positionV relativeFrom="paragraph">
              <wp:posOffset>-5662083</wp:posOffset>
            </wp:positionV>
            <wp:extent cx="9340850" cy="5407924"/>
            <wp:effectExtent l="0" t="0" r="0" b="0"/>
            <wp:wrapNone/>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1" cstate="print"/>
                    <a:stretch>
                      <a:fillRect/>
                    </a:stretch>
                  </pic:blipFill>
                  <pic:spPr>
                    <a:xfrm>
                      <a:off x="0" y="0"/>
                      <a:ext cx="9340850" cy="5407924"/>
                    </a:xfrm>
                    <a:prstGeom prst="rect">
                      <a:avLst/>
                    </a:prstGeom>
                  </pic:spPr>
                </pic:pic>
              </a:graphicData>
            </a:graphic>
          </wp:anchor>
        </w:drawing>
      </w:r>
      <w:r w:rsidR="000A6FD1" w:rsidRPr="000A6FD1">
        <w:rPr>
          <w:lang w:val="en-US"/>
        </w:rPr>
        <w:t xml:space="preserve"> Figure P1.1 – Site Area for the Characterization and Conditioning Unit for Radioactive Waste</w:t>
      </w:r>
    </w:p>
    <w:p w14:paraId="515435A1" w14:textId="553F0098" w:rsidR="001F79DD" w:rsidRPr="000A6FD1" w:rsidRDefault="001F79DD">
      <w:pPr>
        <w:pStyle w:val="a3"/>
        <w:ind w:left="141"/>
        <w:rPr>
          <w:lang w:val="en-US"/>
        </w:rPr>
      </w:pPr>
    </w:p>
    <w:p w14:paraId="237FCD64" w14:textId="47855354" w:rsidR="001F79DD" w:rsidRPr="00DE4DE9" w:rsidRDefault="00DE4DE9" w:rsidP="00DE4DE9">
      <w:pPr>
        <w:pStyle w:val="a3"/>
        <w:jc w:val="right"/>
        <w:rPr>
          <w:b/>
          <w:bCs/>
        </w:rPr>
      </w:pPr>
      <w:bookmarkStart w:id="22" w:name="_bookmark12"/>
      <w:bookmarkEnd w:id="22"/>
      <w:proofErr w:type="spellStart"/>
      <w:r w:rsidRPr="00DE4DE9">
        <w:rPr>
          <w:b/>
          <w:bCs/>
        </w:rPr>
        <w:t>Appendix</w:t>
      </w:r>
      <w:proofErr w:type="spellEnd"/>
      <w:r w:rsidRPr="00DE4DE9">
        <w:rPr>
          <w:b/>
          <w:bCs/>
        </w:rPr>
        <w:t xml:space="preserve"> 2</w:t>
      </w:r>
    </w:p>
    <w:p w14:paraId="78F7450C" w14:textId="77777777" w:rsidR="001F79DD" w:rsidRDefault="001F79DD">
      <w:pPr>
        <w:pStyle w:val="a3"/>
        <w:spacing w:before="36"/>
        <w:rPr>
          <w:b/>
        </w:rPr>
      </w:pPr>
    </w:p>
    <w:p w14:paraId="3F730B38" w14:textId="77777777" w:rsidR="00DE4DE9" w:rsidRDefault="00DE4DE9">
      <w:pPr>
        <w:ind w:left="2"/>
        <w:rPr>
          <w:b/>
          <w:sz w:val="24"/>
        </w:rPr>
      </w:pPr>
    </w:p>
    <w:p w14:paraId="4120E7C1" w14:textId="64BB9111" w:rsidR="001F79DD" w:rsidRPr="00DE4DE9" w:rsidRDefault="00DE4DE9">
      <w:pPr>
        <w:ind w:left="2"/>
        <w:rPr>
          <w:b/>
          <w:bCs/>
          <w:sz w:val="24"/>
          <w:lang w:val="en-US"/>
        </w:rPr>
      </w:pPr>
      <w:r w:rsidRPr="00DE4DE9">
        <w:rPr>
          <w:b/>
          <w:bCs/>
          <w:lang w:val="en-US"/>
        </w:rPr>
        <w:t>Mass and Size Specifications of RW Containers and Packaging</w:t>
      </w:r>
    </w:p>
    <w:p w14:paraId="51E94350" w14:textId="77777777" w:rsidR="00DE4DE9" w:rsidRDefault="00DE4DE9">
      <w:pPr>
        <w:ind w:left="141"/>
        <w:rPr>
          <w:lang w:val="en-US"/>
        </w:rPr>
      </w:pPr>
    </w:p>
    <w:p w14:paraId="7010F3EF" w14:textId="62FE53FF" w:rsidR="001F79DD" w:rsidRPr="00DE4DE9" w:rsidRDefault="00DE4DE9">
      <w:pPr>
        <w:ind w:left="141"/>
        <w:rPr>
          <w:b/>
          <w:bCs/>
          <w:sz w:val="24"/>
          <w:lang w:val="en-US"/>
        </w:rPr>
      </w:pPr>
      <w:r w:rsidRPr="00DE4DE9">
        <w:rPr>
          <w:b/>
          <w:bCs/>
          <w:lang w:val="en-US"/>
        </w:rPr>
        <w:t>Table P2.1 – Mass and Dimensional Characteristics of Empty and Filled Reinforced Concrete Containers</w:t>
      </w:r>
    </w:p>
    <w:p w14:paraId="556B14E1" w14:textId="77777777" w:rsidR="001F79DD" w:rsidRPr="00DE4DE9" w:rsidRDefault="001F79DD">
      <w:pPr>
        <w:pStyle w:val="a3"/>
        <w:rPr>
          <w:b/>
          <w:sz w:val="11"/>
          <w:lang w:val="en-US"/>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668"/>
        <w:gridCol w:w="4702"/>
      </w:tblGrid>
      <w:tr w:rsidR="001F79DD" w14:paraId="31906D1D" w14:textId="77777777">
        <w:trPr>
          <w:trHeight w:val="493"/>
        </w:trPr>
        <w:tc>
          <w:tcPr>
            <w:tcW w:w="4668" w:type="dxa"/>
            <w:shd w:val="clear" w:color="auto" w:fill="D9D9D9"/>
          </w:tcPr>
          <w:p w14:paraId="080CDBBA" w14:textId="4CEF4F49" w:rsidR="001F79DD" w:rsidRPr="00DE4DE9" w:rsidRDefault="00DE4DE9">
            <w:pPr>
              <w:pStyle w:val="TableParagraph"/>
              <w:spacing w:before="120"/>
              <w:ind w:left="30"/>
              <w:jc w:val="center"/>
              <w:rPr>
                <w:b/>
                <w:bCs/>
              </w:rPr>
            </w:pPr>
            <w:proofErr w:type="spellStart"/>
            <w:r w:rsidRPr="00DE4DE9">
              <w:rPr>
                <w:b/>
                <w:bCs/>
              </w:rPr>
              <w:t>Parameter</w:t>
            </w:r>
            <w:proofErr w:type="spellEnd"/>
          </w:p>
        </w:tc>
        <w:tc>
          <w:tcPr>
            <w:tcW w:w="4702" w:type="dxa"/>
            <w:shd w:val="clear" w:color="auto" w:fill="D9D9D9"/>
          </w:tcPr>
          <w:p w14:paraId="705615D5" w14:textId="1210A85F" w:rsidR="001F79DD" w:rsidRPr="00DE4DE9" w:rsidRDefault="00DE4DE9">
            <w:pPr>
              <w:pStyle w:val="TableParagraph"/>
              <w:spacing w:before="120"/>
              <w:ind w:right="4"/>
              <w:jc w:val="center"/>
              <w:rPr>
                <w:b/>
                <w:bCs/>
              </w:rPr>
            </w:pPr>
            <w:r w:rsidRPr="00DE4DE9">
              <w:rPr>
                <w:b/>
                <w:bCs/>
              </w:rPr>
              <w:t>Value</w:t>
            </w:r>
          </w:p>
        </w:tc>
      </w:tr>
      <w:tr w:rsidR="001F79DD" w14:paraId="1BB6373E" w14:textId="77777777">
        <w:trPr>
          <w:trHeight w:val="368"/>
        </w:trPr>
        <w:tc>
          <w:tcPr>
            <w:tcW w:w="4668" w:type="dxa"/>
          </w:tcPr>
          <w:p w14:paraId="0CB6B832" w14:textId="0F71EFC5" w:rsidR="001F79DD" w:rsidRPr="007A436E" w:rsidRDefault="007A436E">
            <w:pPr>
              <w:pStyle w:val="TableParagraph"/>
              <w:spacing w:before="53"/>
              <w:ind w:left="109"/>
              <w:rPr>
                <w:lang w:val="en-US"/>
              </w:rPr>
            </w:pPr>
            <w:r w:rsidRPr="007A436E">
              <w:rPr>
                <w:lang w:val="en-US"/>
              </w:rPr>
              <w:t>Mass of RW Packaging, kg</w:t>
            </w:r>
          </w:p>
        </w:tc>
        <w:tc>
          <w:tcPr>
            <w:tcW w:w="4702" w:type="dxa"/>
          </w:tcPr>
          <w:p w14:paraId="58C514A7" w14:textId="2FA775F0" w:rsidR="001F79DD" w:rsidRDefault="007A436E">
            <w:pPr>
              <w:pStyle w:val="TableParagraph"/>
              <w:spacing w:before="53"/>
              <w:ind w:right="1"/>
              <w:jc w:val="center"/>
            </w:pPr>
            <w:proofErr w:type="spellStart"/>
            <w:r>
              <w:t>up</w:t>
            </w:r>
            <w:proofErr w:type="spellEnd"/>
            <w:r>
              <w:t xml:space="preserve"> </w:t>
            </w:r>
            <w:proofErr w:type="spellStart"/>
            <w:r>
              <w:t>to</w:t>
            </w:r>
            <w:proofErr w:type="spellEnd"/>
            <w:r w:rsidR="00EE1B3F">
              <w:rPr>
                <w:spacing w:val="-5"/>
              </w:rPr>
              <w:t xml:space="preserve"> </w:t>
            </w:r>
            <w:r w:rsidR="00EE1B3F">
              <w:rPr>
                <w:spacing w:val="-2"/>
              </w:rPr>
              <w:t>12000</w:t>
            </w:r>
          </w:p>
        </w:tc>
      </w:tr>
      <w:tr w:rsidR="001F79DD" w14:paraId="14EDD4D5" w14:textId="77777777">
        <w:trPr>
          <w:trHeight w:val="368"/>
        </w:trPr>
        <w:tc>
          <w:tcPr>
            <w:tcW w:w="4668" w:type="dxa"/>
          </w:tcPr>
          <w:p w14:paraId="38720091" w14:textId="3A18B5BD" w:rsidR="001F79DD" w:rsidRPr="007A436E" w:rsidRDefault="007A436E">
            <w:pPr>
              <w:pStyle w:val="TableParagraph"/>
              <w:spacing w:before="53"/>
              <w:ind w:left="109"/>
              <w:rPr>
                <w:lang w:val="en-US"/>
              </w:rPr>
            </w:pPr>
            <w:r w:rsidRPr="007A436E">
              <w:rPr>
                <w:lang w:val="en-US"/>
              </w:rPr>
              <w:t>Mass of the Container Set (Body and Lid), kg</w:t>
            </w:r>
          </w:p>
        </w:tc>
        <w:tc>
          <w:tcPr>
            <w:tcW w:w="4702" w:type="dxa"/>
          </w:tcPr>
          <w:p w14:paraId="088C999D" w14:textId="68714A47" w:rsidR="001F79DD" w:rsidRDefault="007A436E">
            <w:pPr>
              <w:pStyle w:val="TableParagraph"/>
              <w:spacing w:before="53"/>
              <w:ind w:right="6"/>
              <w:jc w:val="center"/>
            </w:pPr>
            <w:proofErr w:type="spellStart"/>
            <w:r>
              <w:t>up</w:t>
            </w:r>
            <w:proofErr w:type="spellEnd"/>
            <w:r>
              <w:t xml:space="preserve"> </w:t>
            </w:r>
            <w:proofErr w:type="spellStart"/>
            <w:r>
              <w:t>to</w:t>
            </w:r>
            <w:proofErr w:type="spellEnd"/>
            <w:r w:rsidR="00EE1B3F">
              <w:rPr>
                <w:spacing w:val="-5"/>
              </w:rPr>
              <w:t xml:space="preserve"> </w:t>
            </w:r>
            <w:r w:rsidR="00EE1B3F">
              <w:rPr>
                <w:spacing w:val="-4"/>
              </w:rPr>
              <w:t>4400</w:t>
            </w:r>
          </w:p>
        </w:tc>
      </w:tr>
      <w:tr w:rsidR="001F79DD" w14:paraId="4E048FF7" w14:textId="77777777">
        <w:trPr>
          <w:trHeight w:val="253"/>
        </w:trPr>
        <w:tc>
          <w:tcPr>
            <w:tcW w:w="9370" w:type="dxa"/>
            <w:gridSpan w:val="2"/>
          </w:tcPr>
          <w:p w14:paraId="030ABD15" w14:textId="49BBB3A3" w:rsidR="001F79DD" w:rsidRDefault="007A436E">
            <w:pPr>
              <w:pStyle w:val="TableParagraph"/>
              <w:spacing w:line="234" w:lineRule="exact"/>
              <w:ind w:left="109"/>
            </w:pPr>
            <w:proofErr w:type="spellStart"/>
            <w:r>
              <w:t>External</w:t>
            </w:r>
            <w:proofErr w:type="spellEnd"/>
            <w:r>
              <w:t xml:space="preserve"> Dimensions¹, </w:t>
            </w:r>
            <w:proofErr w:type="spellStart"/>
            <w:r>
              <w:t>mm</w:t>
            </w:r>
            <w:proofErr w:type="spellEnd"/>
          </w:p>
        </w:tc>
      </w:tr>
      <w:tr w:rsidR="001F79DD" w14:paraId="47C24BF0" w14:textId="77777777">
        <w:trPr>
          <w:trHeight w:val="253"/>
        </w:trPr>
        <w:tc>
          <w:tcPr>
            <w:tcW w:w="4668" w:type="dxa"/>
          </w:tcPr>
          <w:p w14:paraId="2013DF8F" w14:textId="3A82C2F8" w:rsidR="001F79DD" w:rsidRDefault="007A436E">
            <w:pPr>
              <w:pStyle w:val="TableParagraph"/>
              <w:spacing w:line="233" w:lineRule="exact"/>
              <w:ind w:left="0" w:right="73"/>
              <w:jc w:val="right"/>
            </w:pPr>
            <w:r>
              <w:rPr>
                <w:lang w:val="en-US"/>
              </w:rPr>
              <w:t>l</w:t>
            </w:r>
            <w:proofErr w:type="spellStart"/>
            <w:r>
              <w:t>ength</w:t>
            </w:r>
            <w:proofErr w:type="spellEnd"/>
          </w:p>
        </w:tc>
        <w:tc>
          <w:tcPr>
            <w:tcW w:w="4702" w:type="dxa"/>
          </w:tcPr>
          <w:p w14:paraId="35743FDA" w14:textId="77777777" w:rsidR="001F79DD" w:rsidRDefault="00EE1B3F">
            <w:pPr>
              <w:pStyle w:val="TableParagraph"/>
              <w:spacing w:line="233" w:lineRule="exact"/>
              <w:jc w:val="center"/>
            </w:pPr>
            <w:r>
              <w:rPr>
                <w:spacing w:val="-4"/>
              </w:rPr>
              <w:t>1700</w:t>
            </w:r>
          </w:p>
        </w:tc>
      </w:tr>
      <w:tr w:rsidR="001F79DD" w14:paraId="74E1CFBC" w14:textId="77777777">
        <w:trPr>
          <w:trHeight w:val="253"/>
        </w:trPr>
        <w:tc>
          <w:tcPr>
            <w:tcW w:w="4668" w:type="dxa"/>
          </w:tcPr>
          <w:p w14:paraId="03E80371" w14:textId="1DC3CD41" w:rsidR="001F79DD" w:rsidRDefault="007A436E">
            <w:pPr>
              <w:pStyle w:val="TableParagraph"/>
              <w:spacing w:line="233" w:lineRule="exact"/>
              <w:ind w:left="0" w:right="73"/>
              <w:jc w:val="right"/>
            </w:pPr>
            <w:r>
              <w:rPr>
                <w:lang w:val="en-US"/>
              </w:rPr>
              <w:t>w</w:t>
            </w:r>
            <w:proofErr w:type="spellStart"/>
            <w:r>
              <w:t>idth</w:t>
            </w:r>
            <w:proofErr w:type="spellEnd"/>
          </w:p>
        </w:tc>
        <w:tc>
          <w:tcPr>
            <w:tcW w:w="4702" w:type="dxa"/>
          </w:tcPr>
          <w:p w14:paraId="76D8C3F0" w14:textId="77777777" w:rsidR="001F79DD" w:rsidRDefault="00EE1B3F">
            <w:pPr>
              <w:pStyle w:val="TableParagraph"/>
              <w:spacing w:line="233" w:lineRule="exact"/>
              <w:jc w:val="center"/>
            </w:pPr>
            <w:r>
              <w:rPr>
                <w:spacing w:val="-4"/>
              </w:rPr>
              <w:t>1700</w:t>
            </w:r>
          </w:p>
        </w:tc>
      </w:tr>
      <w:tr w:rsidR="001F79DD" w14:paraId="7DE750F6" w14:textId="77777777">
        <w:trPr>
          <w:trHeight w:val="253"/>
        </w:trPr>
        <w:tc>
          <w:tcPr>
            <w:tcW w:w="4668" w:type="dxa"/>
          </w:tcPr>
          <w:p w14:paraId="15EB61C0" w14:textId="2737A459" w:rsidR="001F79DD" w:rsidRDefault="007A436E">
            <w:pPr>
              <w:pStyle w:val="TableParagraph"/>
              <w:spacing w:line="233" w:lineRule="exact"/>
              <w:ind w:left="0" w:right="77"/>
              <w:jc w:val="right"/>
            </w:pPr>
            <w:r>
              <w:rPr>
                <w:lang w:val="en-US"/>
              </w:rPr>
              <w:t>h</w:t>
            </w:r>
            <w:proofErr w:type="spellStart"/>
            <w:r>
              <w:t>eight</w:t>
            </w:r>
            <w:proofErr w:type="spellEnd"/>
          </w:p>
        </w:tc>
        <w:tc>
          <w:tcPr>
            <w:tcW w:w="4702" w:type="dxa"/>
          </w:tcPr>
          <w:p w14:paraId="0211BF5F" w14:textId="77777777" w:rsidR="001F79DD" w:rsidRDefault="00EE1B3F">
            <w:pPr>
              <w:pStyle w:val="TableParagraph"/>
              <w:spacing w:line="233" w:lineRule="exact"/>
              <w:jc w:val="center"/>
            </w:pPr>
            <w:r>
              <w:rPr>
                <w:spacing w:val="-4"/>
              </w:rPr>
              <w:t>1350</w:t>
            </w:r>
          </w:p>
        </w:tc>
      </w:tr>
    </w:tbl>
    <w:p w14:paraId="2E19E914" w14:textId="77777777" w:rsidR="001F79DD" w:rsidRDefault="001F79DD">
      <w:pPr>
        <w:pStyle w:val="a3"/>
        <w:spacing w:before="72"/>
        <w:rPr>
          <w:b/>
        </w:rPr>
      </w:pPr>
    </w:p>
    <w:p w14:paraId="330F6A79" w14:textId="6D15FCED" w:rsidR="001F79DD" w:rsidRPr="007A436E" w:rsidRDefault="007A436E">
      <w:pPr>
        <w:ind w:left="141"/>
        <w:rPr>
          <w:b/>
          <w:bCs/>
          <w:sz w:val="24"/>
          <w:lang w:val="en-US"/>
        </w:rPr>
      </w:pPr>
      <w:r w:rsidRPr="007A436E">
        <w:rPr>
          <w:b/>
          <w:bCs/>
          <w:lang w:val="en-US"/>
        </w:rPr>
        <w:t>Table P2.2 – Mass and Dimensional Characteristics of Empty and Filled Intermediate Protective Containers (IPC)</w:t>
      </w:r>
    </w:p>
    <w:p w14:paraId="7174855C" w14:textId="77777777" w:rsidR="001F79DD" w:rsidRPr="007A436E" w:rsidRDefault="001F79DD">
      <w:pPr>
        <w:pStyle w:val="a3"/>
        <w:spacing w:before="6"/>
        <w:rPr>
          <w:b/>
          <w:sz w:val="10"/>
          <w:lang w:val="en-US"/>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668"/>
        <w:gridCol w:w="4702"/>
      </w:tblGrid>
      <w:tr w:rsidR="001F79DD" w14:paraId="1BFD94F0" w14:textId="77777777">
        <w:trPr>
          <w:trHeight w:val="493"/>
        </w:trPr>
        <w:tc>
          <w:tcPr>
            <w:tcW w:w="4668" w:type="dxa"/>
            <w:shd w:val="clear" w:color="auto" w:fill="D9D9D9"/>
          </w:tcPr>
          <w:p w14:paraId="1E2D1FB9" w14:textId="544A22D1" w:rsidR="001F79DD" w:rsidRPr="00DE4DE9" w:rsidRDefault="00DE4DE9">
            <w:pPr>
              <w:pStyle w:val="TableParagraph"/>
              <w:spacing w:before="125"/>
              <w:ind w:left="30"/>
              <w:jc w:val="center"/>
              <w:rPr>
                <w:b/>
                <w:bCs/>
              </w:rPr>
            </w:pPr>
            <w:proofErr w:type="spellStart"/>
            <w:r w:rsidRPr="00DE4DE9">
              <w:rPr>
                <w:b/>
                <w:bCs/>
              </w:rPr>
              <w:t>Parameter</w:t>
            </w:r>
            <w:proofErr w:type="spellEnd"/>
          </w:p>
        </w:tc>
        <w:tc>
          <w:tcPr>
            <w:tcW w:w="4702" w:type="dxa"/>
            <w:shd w:val="clear" w:color="auto" w:fill="D9D9D9"/>
          </w:tcPr>
          <w:p w14:paraId="4426B514" w14:textId="10EB3BC1" w:rsidR="001F79DD" w:rsidRPr="00DE4DE9" w:rsidRDefault="00DE4DE9">
            <w:pPr>
              <w:pStyle w:val="TableParagraph"/>
              <w:spacing w:before="125"/>
              <w:ind w:right="4"/>
              <w:jc w:val="center"/>
              <w:rPr>
                <w:b/>
                <w:bCs/>
              </w:rPr>
            </w:pPr>
            <w:r w:rsidRPr="00DE4DE9">
              <w:rPr>
                <w:b/>
                <w:bCs/>
              </w:rPr>
              <w:t>Value</w:t>
            </w:r>
          </w:p>
        </w:tc>
      </w:tr>
      <w:tr w:rsidR="001F79DD" w14:paraId="6735B822" w14:textId="77777777">
        <w:trPr>
          <w:trHeight w:val="368"/>
        </w:trPr>
        <w:tc>
          <w:tcPr>
            <w:tcW w:w="4668" w:type="dxa"/>
          </w:tcPr>
          <w:p w14:paraId="6A477867" w14:textId="03FCC1FA" w:rsidR="001F79DD" w:rsidRPr="007A436E" w:rsidRDefault="007A436E">
            <w:pPr>
              <w:pStyle w:val="TableParagraph"/>
              <w:spacing w:before="53"/>
              <w:ind w:left="109"/>
              <w:rPr>
                <w:lang w:val="en-US"/>
              </w:rPr>
            </w:pPr>
            <w:r w:rsidRPr="007A436E">
              <w:rPr>
                <w:lang w:val="en-US"/>
              </w:rPr>
              <w:t>Mass of RW Packaging, kg</w:t>
            </w:r>
          </w:p>
        </w:tc>
        <w:tc>
          <w:tcPr>
            <w:tcW w:w="4702" w:type="dxa"/>
          </w:tcPr>
          <w:p w14:paraId="52E2F09E" w14:textId="4713F177" w:rsidR="001F79DD" w:rsidRDefault="007A436E">
            <w:pPr>
              <w:pStyle w:val="TableParagraph"/>
              <w:spacing w:before="53"/>
              <w:ind w:right="5"/>
              <w:jc w:val="center"/>
            </w:pPr>
            <w:proofErr w:type="spellStart"/>
            <w:r>
              <w:t>up</w:t>
            </w:r>
            <w:proofErr w:type="spellEnd"/>
            <w:r>
              <w:t xml:space="preserve"> </w:t>
            </w:r>
            <w:proofErr w:type="spellStart"/>
            <w:r>
              <w:t>to</w:t>
            </w:r>
            <w:proofErr w:type="spellEnd"/>
            <w:r w:rsidR="00EE1B3F">
              <w:rPr>
                <w:spacing w:val="-5"/>
              </w:rPr>
              <w:t xml:space="preserve"> </w:t>
            </w:r>
            <w:r w:rsidR="00EE1B3F">
              <w:rPr>
                <w:spacing w:val="-4"/>
              </w:rPr>
              <w:t>3300</w:t>
            </w:r>
          </w:p>
        </w:tc>
      </w:tr>
      <w:tr w:rsidR="001F79DD" w14:paraId="5C3C3A39" w14:textId="77777777">
        <w:trPr>
          <w:trHeight w:val="368"/>
        </w:trPr>
        <w:tc>
          <w:tcPr>
            <w:tcW w:w="4668" w:type="dxa"/>
          </w:tcPr>
          <w:p w14:paraId="12E5EF48" w14:textId="55A0677E" w:rsidR="001F79DD" w:rsidRPr="007A436E" w:rsidRDefault="007A436E">
            <w:pPr>
              <w:pStyle w:val="TableParagraph"/>
              <w:spacing w:before="53"/>
              <w:ind w:left="109"/>
              <w:rPr>
                <w:lang w:val="en-US"/>
              </w:rPr>
            </w:pPr>
            <w:r w:rsidRPr="007A436E">
              <w:rPr>
                <w:lang w:val="en-US"/>
              </w:rPr>
              <w:t>Mass of the Container Set (Body and Lid), kg</w:t>
            </w:r>
          </w:p>
        </w:tc>
        <w:tc>
          <w:tcPr>
            <w:tcW w:w="4702" w:type="dxa"/>
          </w:tcPr>
          <w:p w14:paraId="1A196B75" w14:textId="0CD95639" w:rsidR="001F79DD" w:rsidRDefault="007A436E">
            <w:pPr>
              <w:pStyle w:val="TableParagraph"/>
              <w:spacing w:before="53"/>
              <w:ind w:right="6"/>
              <w:jc w:val="center"/>
            </w:pPr>
            <w:proofErr w:type="spellStart"/>
            <w:r>
              <w:t>up</w:t>
            </w:r>
            <w:proofErr w:type="spellEnd"/>
            <w:r>
              <w:t xml:space="preserve"> to</w:t>
            </w:r>
            <w:r w:rsidR="00EE1B3F">
              <w:rPr>
                <w:spacing w:val="-4"/>
              </w:rPr>
              <w:t>2600</w:t>
            </w:r>
          </w:p>
        </w:tc>
      </w:tr>
      <w:tr w:rsidR="001F79DD" w14:paraId="49E8875B" w14:textId="77777777">
        <w:trPr>
          <w:trHeight w:val="253"/>
        </w:trPr>
        <w:tc>
          <w:tcPr>
            <w:tcW w:w="9370" w:type="dxa"/>
            <w:gridSpan w:val="2"/>
          </w:tcPr>
          <w:p w14:paraId="0D928AEE" w14:textId="0410C374" w:rsidR="001F79DD" w:rsidRDefault="007A436E">
            <w:pPr>
              <w:pStyle w:val="TableParagraph"/>
              <w:spacing w:line="233" w:lineRule="exact"/>
              <w:ind w:left="109"/>
            </w:pPr>
            <w:proofErr w:type="spellStart"/>
            <w:r>
              <w:t>External</w:t>
            </w:r>
            <w:proofErr w:type="spellEnd"/>
            <w:r>
              <w:t xml:space="preserve"> Dimensions², </w:t>
            </w:r>
            <w:proofErr w:type="spellStart"/>
            <w:r>
              <w:t>mm</w:t>
            </w:r>
            <w:proofErr w:type="spellEnd"/>
          </w:p>
        </w:tc>
      </w:tr>
      <w:tr w:rsidR="001F79DD" w14:paraId="64FE3F5C" w14:textId="77777777">
        <w:trPr>
          <w:trHeight w:val="253"/>
        </w:trPr>
        <w:tc>
          <w:tcPr>
            <w:tcW w:w="4668" w:type="dxa"/>
          </w:tcPr>
          <w:p w14:paraId="789D7F0E" w14:textId="5BAEC467" w:rsidR="001F79DD" w:rsidRPr="007A436E" w:rsidRDefault="007A436E">
            <w:pPr>
              <w:pStyle w:val="TableParagraph"/>
              <w:spacing w:line="234" w:lineRule="exact"/>
              <w:ind w:left="0" w:right="75"/>
              <w:jc w:val="right"/>
              <w:rPr>
                <w:b/>
                <w:bCs/>
              </w:rPr>
            </w:pPr>
            <w:r>
              <w:rPr>
                <w:rStyle w:val="a6"/>
                <w:b w:val="0"/>
                <w:bCs w:val="0"/>
                <w:lang w:val="en-US"/>
              </w:rPr>
              <w:t>d</w:t>
            </w:r>
            <w:proofErr w:type="spellStart"/>
            <w:r w:rsidRPr="007A436E">
              <w:rPr>
                <w:rStyle w:val="a6"/>
                <w:b w:val="0"/>
                <w:bCs w:val="0"/>
              </w:rPr>
              <w:t>iameter</w:t>
            </w:r>
            <w:proofErr w:type="spellEnd"/>
          </w:p>
        </w:tc>
        <w:tc>
          <w:tcPr>
            <w:tcW w:w="4702" w:type="dxa"/>
          </w:tcPr>
          <w:p w14:paraId="4D20237D" w14:textId="77777777" w:rsidR="001F79DD" w:rsidRDefault="00EE1B3F">
            <w:pPr>
              <w:pStyle w:val="TableParagraph"/>
              <w:spacing w:line="234" w:lineRule="exact"/>
              <w:ind w:right="4"/>
              <w:jc w:val="center"/>
            </w:pPr>
            <w:r>
              <w:rPr>
                <w:spacing w:val="-5"/>
              </w:rPr>
              <w:t>920</w:t>
            </w:r>
          </w:p>
        </w:tc>
      </w:tr>
      <w:tr w:rsidR="001F79DD" w14:paraId="1C30D5FA" w14:textId="77777777">
        <w:trPr>
          <w:trHeight w:val="257"/>
        </w:trPr>
        <w:tc>
          <w:tcPr>
            <w:tcW w:w="4668" w:type="dxa"/>
          </w:tcPr>
          <w:p w14:paraId="08D19B2B" w14:textId="3D6D1E63" w:rsidR="001F79DD" w:rsidRDefault="007A436E">
            <w:pPr>
              <w:pStyle w:val="TableParagraph"/>
              <w:spacing w:line="238" w:lineRule="exact"/>
              <w:ind w:left="0" w:right="77"/>
              <w:jc w:val="right"/>
            </w:pPr>
            <w:r>
              <w:rPr>
                <w:lang w:val="en-US"/>
              </w:rPr>
              <w:t>h</w:t>
            </w:r>
            <w:proofErr w:type="spellStart"/>
            <w:r>
              <w:t>eight</w:t>
            </w:r>
            <w:proofErr w:type="spellEnd"/>
          </w:p>
        </w:tc>
        <w:tc>
          <w:tcPr>
            <w:tcW w:w="4702" w:type="dxa"/>
          </w:tcPr>
          <w:p w14:paraId="6C3A85ED" w14:textId="77777777" w:rsidR="001F79DD" w:rsidRDefault="00EE1B3F">
            <w:pPr>
              <w:pStyle w:val="TableParagraph"/>
              <w:spacing w:line="238" w:lineRule="exact"/>
              <w:jc w:val="center"/>
            </w:pPr>
            <w:r>
              <w:rPr>
                <w:spacing w:val="-4"/>
              </w:rPr>
              <w:t>1450</w:t>
            </w:r>
          </w:p>
        </w:tc>
      </w:tr>
    </w:tbl>
    <w:p w14:paraId="188D9B7C" w14:textId="77777777" w:rsidR="001F79DD" w:rsidRDefault="001F79DD">
      <w:pPr>
        <w:pStyle w:val="a3"/>
        <w:spacing w:before="72"/>
        <w:rPr>
          <w:b/>
        </w:rPr>
      </w:pPr>
    </w:p>
    <w:p w14:paraId="11EB5FEF" w14:textId="59EE9C5E" w:rsidR="001F79DD" w:rsidRPr="00C850FD" w:rsidRDefault="00C850FD">
      <w:pPr>
        <w:pStyle w:val="a3"/>
        <w:spacing w:before="6"/>
        <w:rPr>
          <w:b/>
          <w:bCs/>
          <w:sz w:val="10"/>
          <w:lang w:val="en-US"/>
        </w:rPr>
      </w:pPr>
      <w:r w:rsidRPr="00C850FD">
        <w:rPr>
          <w:b/>
          <w:bCs/>
          <w:lang w:val="en-US"/>
        </w:rPr>
        <w:t xml:space="preserve">Table P2.3 – Characteristics of Metal </w:t>
      </w:r>
      <w:r>
        <w:rPr>
          <w:b/>
          <w:bCs/>
          <w:lang w:val="en-US"/>
        </w:rPr>
        <w:t>Piped</w:t>
      </w:r>
      <w:r w:rsidRPr="00C850FD">
        <w:rPr>
          <w:b/>
          <w:bCs/>
          <w:lang w:val="en-US"/>
        </w:rPr>
        <w:t xml:space="preserve"> Containers with Salt Melt</w:t>
      </w:r>
    </w:p>
    <w:tbl>
      <w:tblPr>
        <w:tblStyle w:val="TableNormal"/>
        <w:tblW w:w="0" w:type="auto"/>
        <w:tblInd w:w="1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74"/>
        <w:gridCol w:w="1575"/>
        <w:gridCol w:w="1570"/>
        <w:gridCol w:w="1570"/>
        <w:gridCol w:w="1575"/>
      </w:tblGrid>
      <w:tr w:rsidR="001F79DD" w14:paraId="5AD18407" w14:textId="77777777">
        <w:trPr>
          <w:trHeight w:val="373"/>
        </w:trPr>
        <w:tc>
          <w:tcPr>
            <w:tcW w:w="3074" w:type="dxa"/>
            <w:vMerge w:val="restart"/>
            <w:shd w:val="clear" w:color="auto" w:fill="D9D9D9"/>
          </w:tcPr>
          <w:p w14:paraId="0DCBFFE3" w14:textId="77777777" w:rsidR="001F79DD" w:rsidRPr="00C850FD" w:rsidRDefault="001F79DD">
            <w:pPr>
              <w:pStyle w:val="TableParagraph"/>
              <w:spacing w:before="2"/>
              <w:ind w:left="0"/>
              <w:rPr>
                <w:b/>
                <w:lang w:val="en-US"/>
              </w:rPr>
            </w:pPr>
          </w:p>
          <w:p w14:paraId="66245372" w14:textId="7BAA5F56" w:rsidR="001F79DD" w:rsidRDefault="00DE4DE9">
            <w:pPr>
              <w:pStyle w:val="TableParagraph"/>
              <w:ind w:left="20"/>
              <w:jc w:val="center"/>
              <w:rPr>
                <w:b/>
              </w:rPr>
            </w:pPr>
            <w:proofErr w:type="spellStart"/>
            <w:r w:rsidRPr="00DE4DE9">
              <w:rPr>
                <w:b/>
                <w:bCs/>
              </w:rPr>
              <w:t>Parameter</w:t>
            </w:r>
            <w:proofErr w:type="spellEnd"/>
          </w:p>
        </w:tc>
        <w:tc>
          <w:tcPr>
            <w:tcW w:w="6290" w:type="dxa"/>
            <w:gridSpan w:val="4"/>
            <w:shd w:val="clear" w:color="auto" w:fill="D9D9D9"/>
          </w:tcPr>
          <w:p w14:paraId="1AA22E28" w14:textId="79CB4719" w:rsidR="001F79DD" w:rsidRDefault="00DE4DE9">
            <w:pPr>
              <w:pStyle w:val="TableParagraph"/>
              <w:spacing w:before="58"/>
              <w:ind w:left="24"/>
              <w:jc w:val="center"/>
              <w:rPr>
                <w:b/>
              </w:rPr>
            </w:pPr>
            <w:r w:rsidRPr="00DE4DE9">
              <w:rPr>
                <w:b/>
                <w:bCs/>
              </w:rPr>
              <w:t>Value</w:t>
            </w:r>
          </w:p>
        </w:tc>
      </w:tr>
      <w:tr w:rsidR="001F79DD" w14:paraId="7CAF5DFC" w14:textId="77777777">
        <w:trPr>
          <w:trHeight w:val="373"/>
        </w:trPr>
        <w:tc>
          <w:tcPr>
            <w:tcW w:w="3074" w:type="dxa"/>
            <w:vMerge/>
            <w:tcBorders>
              <w:top w:val="nil"/>
            </w:tcBorders>
            <w:shd w:val="clear" w:color="auto" w:fill="D9D9D9"/>
          </w:tcPr>
          <w:p w14:paraId="32C2F608" w14:textId="77777777" w:rsidR="001F79DD" w:rsidRDefault="001F79DD">
            <w:pPr>
              <w:rPr>
                <w:sz w:val="2"/>
                <w:szCs w:val="2"/>
              </w:rPr>
            </w:pPr>
          </w:p>
        </w:tc>
        <w:tc>
          <w:tcPr>
            <w:tcW w:w="1575" w:type="dxa"/>
            <w:shd w:val="clear" w:color="auto" w:fill="F1F1F1"/>
          </w:tcPr>
          <w:p w14:paraId="7C65638C" w14:textId="622E44BA" w:rsidR="001F79DD" w:rsidRDefault="00C850FD">
            <w:pPr>
              <w:pStyle w:val="TableParagraph"/>
              <w:spacing w:before="53"/>
              <w:ind w:left="27" w:right="1"/>
              <w:jc w:val="center"/>
              <w:rPr>
                <w:i/>
              </w:rPr>
            </w:pPr>
            <w:r>
              <w:t>Type</w:t>
            </w:r>
            <w:r w:rsidR="00EE1B3F">
              <w:rPr>
                <w:i/>
                <w:spacing w:val="-10"/>
              </w:rPr>
              <w:t>1</w:t>
            </w:r>
          </w:p>
        </w:tc>
        <w:tc>
          <w:tcPr>
            <w:tcW w:w="1570" w:type="dxa"/>
            <w:shd w:val="clear" w:color="auto" w:fill="F1F1F1"/>
          </w:tcPr>
          <w:p w14:paraId="58A8FF79" w14:textId="265E5AE6" w:rsidR="001F79DD" w:rsidRDefault="00C850FD">
            <w:pPr>
              <w:pStyle w:val="TableParagraph"/>
              <w:spacing w:before="53"/>
              <w:ind w:left="21"/>
              <w:jc w:val="center"/>
              <w:rPr>
                <w:i/>
              </w:rPr>
            </w:pPr>
            <w:r>
              <w:t>Type</w:t>
            </w:r>
            <w:r w:rsidR="00EE1B3F">
              <w:rPr>
                <w:i/>
              </w:rPr>
              <w:t xml:space="preserve"> </w:t>
            </w:r>
            <w:r w:rsidR="00EE1B3F">
              <w:rPr>
                <w:i/>
                <w:spacing w:val="-10"/>
              </w:rPr>
              <w:t>2</w:t>
            </w:r>
          </w:p>
        </w:tc>
        <w:tc>
          <w:tcPr>
            <w:tcW w:w="1570" w:type="dxa"/>
            <w:shd w:val="clear" w:color="auto" w:fill="F1F1F1"/>
          </w:tcPr>
          <w:p w14:paraId="665DAA7C" w14:textId="4D64EFBB" w:rsidR="001F79DD" w:rsidRDefault="00C850FD">
            <w:pPr>
              <w:pStyle w:val="TableParagraph"/>
              <w:spacing w:before="53"/>
              <w:ind w:left="21"/>
              <w:jc w:val="center"/>
              <w:rPr>
                <w:i/>
              </w:rPr>
            </w:pPr>
            <w:r>
              <w:t>Type</w:t>
            </w:r>
            <w:r w:rsidR="00EE1B3F">
              <w:rPr>
                <w:i/>
              </w:rPr>
              <w:t xml:space="preserve"> </w:t>
            </w:r>
            <w:r w:rsidR="00EE1B3F">
              <w:rPr>
                <w:i/>
                <w:spacing w:val="-10"/>
              </w:rPr>
              <w:t>3</w:t>
            </w:r>
          </w:p>
        </w:tc>
        <w:tc>
          <w:tcPr>
            <w:tcW w:w="1575" w:type="dxa"/>
            <w:shd w:val="clear" w:color="auto" w:fill="F1F1F1"/>
          </w:tcPr>
          <w:p w14:paraId="3262359C" w14:textId="65598304" w:rsidR="001F79DD" w:rsidRDefault="00C850FD">
            <w:pPr>
              <w:pStyle w:val="TableParagraph"/>
              <w:spacing w:before="53"/>
              <w:ind w:left="27"/>
              <w:jc w:val="center"/>
              <w:rPr>
                <w:i/>
              </w:rPr>
            </w:pPr>
            <w:r>
              <w:t>Type</w:t>
            </w:r>
            <w:r w:rsidR="00EE1B3F">
              <w:rPr>
                <w:i/>
              </w:rPr>
              <w:t xml:space="preserve"> </w:t>
            </w:r>
            <w:r w:rsidR="00EE1B3F">
              <w:rPr>
                <w:i/>
                <w:spacing w:val="-10"/>
              </w:rPr>
              <w:t>4</w:t>
            </w:r>
          </w:p>
        </w:tc>
      </w:tr>
      <w:tr w:rsidR="001F79DD" w14:paraId="11BC1B63" w14:textId="77777777">
        <w:trPr>
          <w:trHeight w:val="368"/>
        </w:trPr>
        <w:tc>
          <w:tcPr>
            <w:tcW w:w="3074" w:type="dxa"/>
          </w:tcPr>
          <w:p w14:paraId="6EB59537" w14:textId="160DC446" w:rsidR="001F79DD" w:rsidRPr="007A436E" w:rsidRDefault="007A436E">
            <w:pPr>
              <w:pStyle w:val="TableParagraph"/>
              <w:spacing w:before="53"/>
              <w:ind w:left="110"/>
              <w:rPr>
                <w:lang w:val="en-US"/>
              </w:rPr>
            </w:pPr>
            <w:r w:rsidRPr="007A436E">
              <w:rPr>
                <w:lang w:val="en-US"/>
              </w:rPr>
              <w:t>Mass of RW Packaging, kg</w:t>
            </w:r>
          </w:p>
        </w:tc>
        <w:tc>
          <w:tcPr>
            <w:tcW w:w="1575" w:type="dxa"/>
          </w:tcPr>
          <w:p w14:paraId="472A44CF" w14:textId="5F22F42D" w:rsidR="001F79DD" w:rsidRDefault="007A436E">
            <w:pPr>
              <w:pStyle w:val="TableParagraph"/>
              <w:spacing w:before="53"/>
              <w:ind w:left="27" w:right="10"/>
              <w:jc w:val="center"/>
            </w:pPr>
            <w:proofErr w:type="spellStart"/>
            <w:r>
              <w:t>up</w:t>
            </w:r>
            <w:proofErr w:type="spellEnd"/>
            <w:r>
              <w:t xml:space="preserve"> </w:t>
            </w:r>
            <w:proofErr w:type="spellStart"/>
            <w:r>
              <w:t>to</w:t>
            </w:r>
            <w:proofErr w:type="spellEnd"/>
            <w:r w:rsidR="00EE1B3F">
              <w:rPr>
                <w:spacing w:val="-5"/>
              </w:rPr>
              <w:t xml:space="preserve"> 350</w:t>
            </w:r>
          </w:p>
        </w:tc>
        <w:tc>
          <w:tcPr>
            <w:tcW w:w="1570" w:type="dxa"/>
          </w:tcPr>
          <w:p w14:paraId="3B9E8D58" w14:textId="42B3C0D6" w:rsidR="001F79DD" w:rsidRDefault="007A436E">
            <w:pPr>
              <w:pStyle w:val="TableParagraph"/>
              <w:spacing w:before="53"/>
              <w:ind w:left="21"/>
              <w:jc w:val="center"/>
            </w:pPr>
            <w:proofErr w:type="spellStart"/>
            <w:r>
              <w:t>up</w:t>
            </w:r>
            <w:proofErr w:type="spellEnd"/>
            <w:r>
              <w:t xml:space="preserve"> </w:t>
            </w:r>
            <w:proofErr w:type="spellStart"/>
            <w:r>
              <w:t>to</w:t>
            </w:r>
            <w:proofErr w:type="spellEnd"/>
            <w:r w:rsidR="00EE1B3F">
              <w:rPr>
                <w:spacing w:val="-5"/>
              </w:rPr>
              <w:t xml:space="preserve"> 480</w:t>
            </w:r>
          </w:p>
        </w:tc>
        <w:tc>
          <w:tcPr>
            <w:tcW w:w="1570" w:type="dxa"/>
          </w:tcPr>
          <w:p w14:paraId="4CA14222" w14:textId="4479DBF8" w:rsidR="001F79DD" w:rsidRDefault="007A436E">
            <w:pPr>
              <w:pStyle w:val="TableParagraph"/>
              <w:spacing w:before="53"/>
              <w:ind w:left="21"/>
              <w:jc w:val="center"/>
            </w:pPr>
            <w:proofErr w:type="spellStart"/>
            <w:r>
              <w:t>up</w:t>
            </w:r>
            <w:proofErr w:type="spellEnd"/>
            <w:r>
              <w:t xml:space="preserve"> </w:t>
            </w:r>
            <w:proofErr w:type="spellStart"/>
            <w:r>
              <w:t>to</w:t>
            </w:r>
            <w:proofErr w:type="spellEnd"/>
            <w:r w:rsidR="00EE1B3F">
              <w:rPr>
                <w:spacing w:val="-5"/>
              </w:rPr>
              <w:t xml:space="preserve"> 650</w:t>
            </w:r>
          </w:p>
        </w:tc>
        <w:tc>
          <w:tcPr>
            <w:tcW w:w="1575" w:type="dxa"/>
          </w:tcPr>
          <w:p w14:paraId="6172F209" w14:textId="23AAD87E" w:rsidR="001F79DD" w:rsidRDefault="007A436E">
            <w:pPr>
              <w:pStyle w:val="TableParagraph"/>
              <w:spacing w:before="53"/>
              <w:ind w:left="27" w:right="9"/>
              <w:jc w:val="center"/>
            </w:pPr>
            <w:proofErr w:type="spellStart"/>
            <w:r>
              <w:t>up</w:t>
            </w:r>
            <w:proofErr w:type="spellEnd"/>
            <w:r>
              <w:t xml:space="preserve"> </w:t>
            </w:r>
            <w:proofErr w:type="spellStart"/>
            <w:r>
              <w:t>to</w:t>
            </w:r>
            <w:proofErr w:type="spellEnd"/>
            <w:r w:rsidR="00EE1B3F">
              <w:rPr>
                <w:spacing w:val="-5"/>
              </w:rPr>
              <w:t xml:space="preserve"> 550</w:t>
            </w:r>
          </w:p>
        </w:tc>
      </w:tr>
      <w:tr w:rsidR="001F79DD" w14:paraId="146666BA" w14:textId="77777777">
        <w:trPr>
          <w:trHeight w:val="368"/>
        </w:trPr>
        <w:tc>
          <w:tcPr>
            <w:tcW w:w="3074" w:type="dxa"/>
          </w:tcPr>
          <w:p w14:paraId="78736FD1" w14:textId="1C1DADCD" w:rsidR="001F79DD" w:rsidRPr="007A436E" w:rsidRDefault="007A436E">
            <w:pPr>
              <w:pStyle w:val="TableParagraph"/>
              <w:spacing w:before="53"/>
              <w:ind w:left="110"/>
              <w:rPr>
                <w:lang w:val="en-US"/>
              </w:rPr>
            </w:pPr>
            <w:r w:rsidRPr="007A436E">
              <w:rPr>
                <w:lang w:val="en-US"/>
              </w:rPr>
              <w:t>Net Mass of the Container, kg</w:t>
            </w:r>
          </w:p>
        </w:tc>
        <w:tc>
          <w:tcPr>
            <w:tcW w:w="1575" w:type="dxa"/>
          </w:tcPr>
          <w:p w14:paraId="7F95905F" w14:textId="77777777" w:rsidR="001F79DD" w:rsidRDefault="00EE1B3F">
            <w:pPr>
              <w:pStyle w:val="TableParagraph"/>
              <w:spacing w:before="53"/>
              <w:ind w:left="27" w:right="5"/>
              <w:jc w:val="center"/>
            </w:pPr>
            <w:r>
              <w:rPr>
                <w:spacing w:val="-5"/>
              </w:rPr>
              <w:t>105</w:t>
            </w:r>
          </w:p>
        </w:tc>
        <w:tc>
          <w:tcPr>
            <w:tcW w:w="1570" w:type="dxa"/>
          </w:tcPr>
          <w:p w14:paraId="27D078A3" w14:textId="77777777" w:rsidR="001F79DD" w:rsidRDefault="00EE1B3F">
            <w:pPr>
              <w:pStyle w:val="TableParagraph"/>
              <w:spacing w:before="53"/>
              <w:ind w:left="21" w:right="4"/>
              <w:jc w:val="center"/>
            </w:pPr>
            <w:r>
              <w:rPr>
                <w:spacing w:val="-5"/>
              </w:rPr>
              <w:t>100</w:t>
            </w:r>
          </w:p>
        </w:tc>
        <w:tc>
          <w:tcPr>
            <w:tcW w:w="1570" w:type="dxa"/>
          </w:tcPr>
          <w:p w14:paraId="03B0BCE4" w14:textId="77777777" w:rsidR="001F79DD" w:rsidRDefault="00EE1B3F">
            <w:pPr>
              <w:pStyle w:val="TableParagraph"/>
              <w:spacing w:before="53"/>
              <w:ind w:left="21" w:right="3"/>
              <w:jc w:val="center"/>
            </w:pPr>
            <w:r>
              <w:rPr>
                <w:spacing w:val="-5"/>
              </w:rPr>
              <w:t>120</w:t>
            </w:r>
          </w:p>
        </w:tc>
        <w:tc>
          <w:tcPr>
            <w:tcW w:w="1575" w:type="dxa"/>
          </w:tcPr>
          <w:p w14:paraId="2E4B28BB" w14:textId="77777777" w:rsidR="001F79DD" w:rsidRDefault="00EE1B3F">
            <w:pPr>
              <w:pStyle w:val="TableParagraph"/>
              <w:spacing w:before="53"/>
              <w:ind w:left="27" w:right="9"/>
              <w:jc w:val="center"/>
            </w:pPr>
            <w:r>
              <w:rPr>
                <w:spacing w:val="-5"/>
              </w:rPr>
              <w:t>75</w:t>
            </w:r>
          </w:p>
        </w:tc>
      </w:tr>
      <w:tr w:rsidR="001F79DD" w14:paraId="37B96ADE" w14:textId="77777777">
        <w:trPr>
          <w:trHeight w:val="253"/>
        </w:trPr>
        <w:tc>
          <w:tcPr>
            <w:tcW w:w="9364" w:type="dxa"/>
            <w:gridSpan w:val="5"/>
          </w:tcPr>
          <w:p w14:paraId="377FAA6A" w14:textId="0824C732" w:rsidR="001F79DD" w:rsidRDefault="007A436E">
            <w:pPr>
              <w:pStyle w:val="TableParagraph"/>
              <w:spacing w:line="234" w:lineRule="exact"/>
              <w:ind w:left="110"/>
            </w:pPr>
            <w:proofErr w:type="spellStart"/>
            <w:r>
              <w:t>External</w:t>
            </w:r>
            <w:proofErr w:type="spellEnd"/>
            <w:r>
              <w:t xml:space="preserve"> </w:t>
            </w:r>
            <w:proofErr w:type="spellStart"/>
            <w:r>
              <w:t>Dimensions</w:t>
            </w:r>
            <w:proofErr w:type="spellEnd"/>
            <w:r>
              <w:t xml:space="preserve">, </w:t>
            </w:r>
            <w:proofErr w:type="spellStart"/>
            <w:r>
              <w:t>mm</w:t>
            </w:r>
            <w:proofErr w:type="spellEnd"/>
          </w:p>
        </w:tc>
      </w:tr>
      <w:tr w:rsidR="001F79DD" w14:paraId="62C286C7" w14:textId="77777777">
        <w:trPr>
          <w:trHeight w:val="254"/>
        </w:trPr>
        <w:tc>
          <w:tcPr>
            <w:tcW w:w="3074" w:type="dxa"/>
          </w:tcPr>
          <w:p w14:paraId="5F458FA1" w14:textId="481BF77E" w:rsidR="001F79DD" w:rsidRDefault="007A436E">
            <w:pPr>
              <w:pStyle w:val="TableParagraph"/>
              <w:spacing w:line="234" w:lineRule="exact"/>
              <w:ind w:left="0" w:right="85"/>
              <w:jc w:val="right"/>
            </w:pPr>
            <w:r>
              <w:rPr>
                <w:rStyle w:val="a6"/>
                <w:b w:val="0"/>
                <w:bCs w:val="0"/>
                <w:lang w:val="en-US"/>
              </w:rPr>
              <w:t>d</w:t>
            </w:r>
            <w:proofErr w:type="spellStart"/>
            <w:r w:rsidRPr="007A436E">
              <w:rPr>
                <w:rStyle w:val="a6"/>
                <w:b w:val="0"/>
                <w:bCs w:val="0"/>
              </w:rPr>
              <w:t>iameter</w:t>
            </w:r>
            <w:proofErr w:type="spellEnd"/>
          </w:p>
        </w:tc>
        <w:tc>
          <w:tcPr>
            <w:tcW w:w="1575" w:type="dxa"/>
          </w:tcPr>
          <w:p w14:paraId="0AA3EA2F" w14:textId="77777777" w:rsidR="001F79DD" w:rsidRDefault="00EE1B3F">
            <w:pPr>
              <w:pStyle w:val="TableParagraph"/>
              <w:spacing w:line="234" w:lineRule="exact"/>
              <w:ind w:left="27" w:right="5"/>
              <w:jc w:val="center"/>
            </w:pPr>
            <w:r>
              <w:rPr>
                <w:spacing w:val="-5"/>
              </w:rPr>
              <w:t>426</w:t>
            </w:r>
          </w:p>
        </w:tc>
        <w:tc>
          <w:tcPr>
            <w:tcW w:w="1570" w:type="dxa"/>
          </w:tcPr>
          <w:p w14:paraId="4D5BC69E" w14:textId="77777777" w:rsidR="001F79DD" w:rsidRDefault="00EE1B3F">
            <w:pPr>
              <w:pStyle w:val="TableParagraph"/>
              <w:spacing w:line="234" w:lineRule="exact"/>
              <w:ind w:left="21" w:right="4"/>
              <w:jc w:val="center"/>
            </w:pPr>
            <w:r>
              <w:rPr>
                <w:spacing w:val="-5"/>
              </w:rPr>
              <w:t>530</w:t>
            </w:r>
          </w:p>
        </w:tc>
        <w:tc>
          <w:tcPr>
            <w:tcW w:w="1570" w:type="dxa"/>
          </w:tcPr>
          <w:p w14:paraId="54DF886B" w14:textId="77777777" w:rsidR="001F79DD" w:rsidRDefault="00EE1B3F">
            <w:pPr>
              <w:pStyle w:val="TableParagraph"/>
              <w:spacing w:line="234" w:lineRule="exact"/>
              <w:ind w:left="21" w:right="3"/>
              <w:jc w:val="center"/>
            </w:pPr>
            <w:r>
              <w:rPr>
                <w:spacing w:val="-5"/>
              </w:rPr>
              <w:t>630</w:t>
            </w:r>
          </w:p>
        </w:tc>
        <w:tc>
          <w:tcPr>
            <w:tcW w:w="1575" w:type="dxa"/>
          </w:tcPr>
          <w:p w14:paraId="1E8155BA" w14:textId="77777777" w:rsidR="001F79DD" w:rsidRDefault="00EE1B3F">
            <w:pPr>
              <w:pStyle w:val="TableParagraph"/>
              <w:spacing w:line="234" w:lineRule="exact"/>
              <w:ind w:left="27" w:right="4"/>
              <w:jc w:val="center"/>
            </w:pPr>
            <w:r>
              <w:rPr>
                <w:spacing w:val="-5"/>
              </w:rPr>
              <w:t>630</w:t>
            </w:r>
          </w:p>
        </w:tc>
      </w:tr>
      <w:tr w:rsidR="001F79DD" w14:paraId="382697D0" w14:textId="77777777">
        <w:trPr>
          <w:trHeight w:val="253"/>
        </w:trPr>
        <w:tc>
          <w:tcPr>
            <w:tcW w:w="3074" w:type="dxa"/>
          </w:tcPr>
          <w:p w14:paraId="5BB961B3" w14:textId="0A2BF17F" w:rsidR="001F79DD" w:rsidRPr="007A436E" w:rsidRDefault="007A436E">
            <w:pPr>
              <w:pStyle w:val="TableParagraph"/>
              <w:spacing w:line="234" w:lineRule="exact"/>
              <w:ind w:left="0" w:right="87"/>
              <w:jc w:val="right"/>
              <w:rPr>
                <w:lang w:val="en-US"/>
              </w:rPr>
            </w:pPr>
            <w:r>
              <w:rPr>
                <w:lang w:val="en-US"/>
              </w:rPr>
              <w:t>h</w:t>
            </w:r>
            <w:proofErr w:type="spellStart"/>
            <w:r>
              <w:t>eight</w:t>
            </w:r>
            <w:proofErr w:type="spellEnd"/>
          </w:p>
        </w:tc>
        <w:tc>
          <w:tcPr>
            <w:tcW w:w="1575" w:type="dxa"/>
          </w:tcPr>
          <w:p w14:paraId="71E5EEF5" w14:textId="77777777" w:rsidR="001F79DD" w:rsidRDefault="00EE1B3F">
            <w:pPr>
              <w:pStyle w:val="TableParagraph"/>
              <w:spacing w:line="234" w:lineRule="exact"/>
              <w:ind w:left="27" w:right="5"/>
              <w:jc w:val="center"/>
            </w:pPr>
            <w:r>
              <w:rPr>
                <w:spacing w:val="-5"/>
              </w:rPr>
              <w:t>953</w:t>
            </w:r>
          </w:p>
        </w:tc>
        <w:tc>
          <w:tcPr>
            <w:tcW w:w="1570" w:type="dxa"/>
          </w:tcPr>
          <w:p w14:paraId="1D0D3287" w14:textId="77777777" w:rsidR="001F79DD" w:rsidRDefault="00EE1B3F">
            <w:pPr>
              <w:pStyle w:val="TableParagraph"/>
              <w:spacing w:line="234" w:lineRule="exact"/>
              <w:ind w:left="21" w:right="4"/>
              <w:jc w:val="center"/>
            </w:pPr>
            <w:r>
              <w:rPr>
                <w:spacing w:val="-5"/>
              </w:rPr>
              <w:t>953</w:t>
            </w:r>
          </w:p>
        </w:tc>
        <w:tc>
          <w:tcPr>
            <w:tcW w:w="1570" w:type="dxa"/>
          </w:tcPr>
          <w:p w14:paraId="1E5832E5" w14:textId="77777777" w:rsidR="001F79DD" w:rsidRDefault="00EE1B3F">
            <w:pPr>
              <w:pStyle w:val="TableParagraph"/>
              <w:spacing w:line="234" w:lineRule="exact"/>
              <w:ind w:left="21" w:right="3"/>
              <w:jc w:val="center"/>
            </w:pPr>
            <w:r>
              <w:rPr>
                <w:spacing w:val="-5"/>
              </w:rPr>
              <w:t>959</w:t>
            </w:r>
          </w:p>
        </w:tc>
        <w:tc>
          <w:tcPr>
            <w:tcW w:w="1575" w:type="dxa"/>
          </w:tcPr>
          <w:p w14:paraId="38A54A77" w14:textId="77777777" w:rsidR="001F79DD" w:rsidRDefault="00EE1B3F">
            <w:pPr>
              <w:pStyle w:val="TableParagraph"/>
              <w:spacing w:line="234" w:lineRule="exact"/>
              <w:ind w:left="27" w:right="4"/>
              <w:jc w:val="center"/>
            </w:pPr>
            <w:r>
              <w:rPr>
                <w:spacing w:val="-5"/>
              </w:rPr>
              <w:t>953</w:t>
            </w:r>
          </w:p>
        </w:tc>
      </w:tr>
    </w:tbl>
    <w:p w14:paraId="3B9AE592" w14:textId="77777777" w:rsidR="001F79DD" w:rsidRPr="00C850FD" w:rsidRDefault="001F79DD">
      <w:pPr>
        <w:pStyle w:val="a3"/>
        <w:spacing w:before="74"/>
        <w:rPr>
          <w:b/>
          <w:bCs/>
        </w:rPr>
      </w:pPr>
    </w:p>
    <w:p w14:paraId="22EE5334" w14:textId="11913F53" w:rsidR="001F79DD" w:rsidRPr="00C850FD" w:rsidRDefault="00C850FD">
      <w:pPr>
        <w:pStyle w:val="a3"/>
        <w:spacing w:before="5" w:after="1"/>
        <w:rPr>
          <w:b/>
          <w:bCs/>
          <w:sz w:val="10"/>
          <w:lang w:val="en-US"/>
        </w:rPr>
      </w:pPr>
      <w:r w:rsidRPr="00C850FD">
        <w:rPr>
          <w:b/>
          <w:bCs/>
          <w:lang w:val="en-US"/>
        </w:rPr>
        <w:t>Table P2.4 – Mass and Dimensional Characteristics of the MC-0.2 Metal Container with Salt Melt</w:t>
      </w: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668"/>
        <w:gridCol w:w="4702"/>
      </w:tblGrid>
      <w:tr w:rsidR="001F79DD" w14:paraId="791B60E7" w14:textId="77777777">
        <w:trPr>
          <w:trHeight w:val="493"/>
        </w:trPr>
        <w:tc>
          <w:tcPr>
            <w:tcW w:w="4668" w:type="dxa"/>
            <w:shd w:val="clear" w:color="auto" w:fill="D9D9D9"/>
          </w:tcPr>
          <w:p w14:paraId="2BFAB39B" w14:textId="0E9D43E4" w:rsidR="001F79DD" w:rsidRDefault="00DE4DE9">
            <w:pPr>
              <w:pStyle w:val="TableParagraph"/>
              <w:spacing w:before="120"/>
              <w:ind w:left="30"/>
              <w:jc w:val="center"/>
              <w:rPr>
                <w:b/>
              </w:rPr>
            </w:pPr>
            <w:proofErr w:type="spellStart"/>
            <w:r w:rsidRPr="00DE4DE9">
              <w:rPr>
                <w:b/>
                <w:bCs/>
              </w:rPr>
              <w:t>Parameter</w:t>
            </w:r>
            <w:proofErr w:type="spellEnd"/>
          </w:p>
        </w:tc>
        <w:tc>
          <w:tcPr>
            <w:tcW w:w="4702" w:type="dxa"/>
            <w:shd w:val="clear" w:color="auto" w:fill="D9D9D9"/>
          </w:tcPr>
          <w:p w14:paraId="4BC9003F" w14:textId="17B299AF" w:rsidR="001F79DD" w:rsidRDefault="00DE4DE9">
            <w:pPr>
              <w:pStyle w:val="TableParagraph"/>
              <w:spacing w:before="120"/>
              <w:ind w:right="4"/>
              <w:jc w:val="center"/>
              <w:rPr>
                <w:b/>
              </w:rPr>
            </w:pPr>
            <w:r w:rsidRPr="00DE4DE9">
              <w:rPr>
                <w:b/>
                <w:bCs/>
              </w:rPr>
              <w:t>Value</w:t>
            </w:r>
          </w:p>
        </w:tc>
      </w:tr>
      <w:tr w:rsidR="001F79DD" w14:paraId="25A77CFF" w14:textId="77777777">
        <w:trPr>
          <w:trHeight w:val="368"/>
        </w:trPr>
        <w:tc>
          <w:tcPr>
            <w:tcW w:w="4668" w:type="dxa"/>
          </w:tcPr>
          <w:p w14:paraId="2A616CF7" w14:textId="1C2B0093" w:rsidR="001F79DD" w:rsidRPr="007A436E" w:rsidRDefault="007A436E">
            <w:pPr>
              <w:pStyle w:val="TableParagraph"/>
              <w:spacing w:before="53"/>
              <w:ind w:left="109"/>
              <w:rPr>
                <w:lang w:val="en-US"/>
              </w:rPr>
            </w:pPr>
            <w:r w:rsidRPr="007A436E">
              <w:rPr>
                <w:lang w:val="en-US"/>
              </w:rPr>
              <w:t>Mass of RW Packaging, kg</w:t>
            </w:r>
          </w:p>
        </w:tc>
        <w:tc>
          <w:tcPr>
            <w:tcW w:w="4702" w:type="dxa"/>
          </w:tcPr>
          <w:p w14:paraId="769DFAB2" w14:textId="0551FC9D" w:rsidR="001F79DD" w:rsidRDefault="007A436E">
            <w:pPr>
              <w:pStyle w:val="TableParagraph"/>
              <w:spacing w:before="53"/>
              <w:ind w:right="1"/>
              <w:jc w:val="center"/>
            </w:pPr>
            <w:proofErr w:type="spellStart"/>
            <w:r>
              <w:t>up</w:t>
            </w:r>
            <w:proofErr w:type="spellEnd"/>
            <w:r>
              <w:t xml:space="preserve"> to</w:t>
            </w:r>
            <w:r w:rsidR="00EE1B3F">
              <w:rPr>
                <w:spacing w:val="-5"/>
              </w:rPr>
              <w:t>480</w:t>
            </w:r>
          </w:p>
        </w:tc>
      </w:tr>
      <w:tr w:rsidR="001F79DD" w14:paraId="70A324A5" w14:textId="77777777">
        <w:trPr>
          <w:trHeight w:val="368"/>
        </w:trPr>
        <w:tc>
          <w:tcPr>
            <w:tcW w:w="4668" w:type="dxa"/>
          </w:tcPr>
          <w:p w14:paraId="2572FFB5" w14:textId="20D0F8A0" w:rsidR="001F79DD" w:rsidRPr="007A436E" w:rsidRDefault="007A436E">
            <w:pPr>
              <w:pStyle w:val="TableParagraph"/>
              <w:spacing w:before="53"/>
              <w:ind w:left="109"/>
              <w:rPr>
                <w:lang w:val="en-US"/>
              </w:rPr>
            </w:pPr>
            <w:r w:rsidRPr="007A436E">
              <w:rPr>
                <w:lang w:val="en-US"/>
              </w:rPr>
              <w:t>Net Mass of the Container, kg</w:t>
            </w:r>
          </w:p>
        </w:tc>
        <w:tc>
          <w:tcPr>
            <w:tcW w:w="4702" w:type="dxa"/>
          </w:tcPr>
          <w:p w14:paraId="47C877A7" w14:textId="77777777" w:rsidR="001F79DD" w:rsidRDefault="00EE1B3F">
            <w:pPr>
              <w:pStyle w:val="TableParagraph"/>
              <w:spacing w:before="53"/>
              <w:jc w:val="center"/>
            </w:pPr>
            <w:r>
              <w:rPr>
                <w:spacing w:val="-5"/>
              </w:rPr>
              <w:t>78</w:t>
            </w:r>
          </w:p>
        </w:tc>
      </w:tr>
      <w:tr w:rsidR="001F79DD" w14:paraId="4EC0969B" w14:textId="77777777">
        <w:trPr>
          <w:trHeight w:val="253"/>
        </w:trPr>
        <w:tc>
          <w:tcPr>
            <w:tcW w:w="9370" w:type="dxa"/>
            <w:gridSpan w:val="2"/>
          </w:tcPr>
          <w:p w14:paraId="3DC1CC1F" w14:textId="68DECFC8" w:rsidR="001F79DD" w:rsidRDefault="007A436E">
            <w:pPr>
              <w:pStyle w:val="TableParagraph"/>
              <w:spacing w:line="233" w:lineRule="exact"/>
              <w:ind w:left="109"/>
            </w:pPr>
            <w:proofErr w:type="spellStart"/>
            <w:r>
              <w:t>External</w:t>
            </w:r>
            <w:proofErr w:type="spellEnd"/>
            <w:r>
              <w:t xml:space="preserve"> </w:t>
            </w:r>
            <w:proofErr w:type="spellStart"/>
            <w:r>
              <w:t>Dimensions</w:t>
            </w:r>
            <w:proofErr w:type="spellEnd"/>
            <w:r>
              <w:t xml:space="preserve">, </w:t>
            </w:r>
            <w:proofErr w:type="spellStart"/>
            <w:r>
              <w:t>mm</w:t>
            </w:r>
            <w:proofErr w:type="spellEnd"/>
          </w:p>
        </w:tc>
      </w:tr>
      <w:tr w:rsidR="001F79DD" w14:paraId="21A7C6F2" w14:textId="77777777">
        <w:trPr>
          <w:trHeight w:val="253"/>
        </w:trPr>
        <w:tc>
          <w:tcPr>
            <w:tcW w:w="4668" w:type="dxa"/>
          </w:tcPr>
          <w:p w14:paraId="4D5E8DE0" w14:textId="6EA45BD5" w:rsidR="001F79DD" w:rsidRDefault="007A436E">
            <w:pPr>
              <w:pStyle w:val="TableParagraph"/>
              <w:spacing w:line="233" w:lineRule="exact"/>
              <w:ind w:left="0" w:right="75"/>
              <w:jc w:val="right"/>
            </w:pPr>
            <w:r>
              <w:rPr>
                <w:rStyle w:val="a6"/>
                <w:b w:val="0"/>
                <w:bCs w:val="0"/>
                <w:lang w:val="en-US"/>
              </w:rPr>
              <w:t>d</w:t>
            </w:r>
            <w:proofErr w:type="spellStart"/>
            <w:r w:rsidRPr="007A436E">
              <w:rPr>
                <w:rStyle w:val="a6"/>
                <w:b w:val="0"/>
                <w:bCs w:val="0"/>
              </w:rPr>
              <w:t>iameter</w:t>
            </w:r>
            <w:proofErr w:type="spellEnd"/>
          </w:p>
        </w:tc>
        <w:tc>
          <w:tcPr>
            <w:tcW w:w="4702" w:type="dxa"/>
          </w:tcPr>
          <w:p w14:paraId="3F75B4D9" w14:textId="77777777" w:rsidR="001F79DD" w:rsidRDefault="00EE1B3F">
            <w:pPr>
              <w:pStyle w:val="TableParagraph"/>
              <w:spacing w:line="233" w:lineRule="exact"/>
              <w:ind w:right="4"/>
              <w:jc w:val="center"/>
            </w:pPr>
            <w:r>
              <w:rPr>
                <w:spacing w:val="-5"/>
              </w:rPr>
              <w:t>560</w:t>
            </w:r>
          </w:p>
        </w:tc>
      </w:tr>
      <w:tr w:rsidR="001F79DD" w14:paraId="4E4C4484" w14:textId="77777777">
        <w:trPr>
          <w:trHeight w:val="253"/>
        </w:trPr>
        <w:tc>
          <w:tcPr>
            <w:tcW w:w="4668" w:type="dxa"/>
          </w:tcPr>
          <w:p w14:paraId="3C87EAC9" w14:textId="6678F09D" w:rsidR="001F79DD" w:rsidRDefault="007A436E">
            <w:pPr>
              <w:pStyle w:val="TableParagraph"/>
              <w:spacing w:line="233" w:lineRule="exact"/>
              <w:ind w:left="0" w:right="77"/>
              <w:jc w:val="right"/>
            </w:pPr>
            <w:r>
              <w:rPr>
                <w:lang w:val="en-US"/>
              </w:rPr>
              <w:t>h</w:t>
            </w:r>
            <w:proofErr w:type="spellStart"/>
            <w:r>
              <w:t>eight</w:t>
            </w:r>
            <w:proofErr w:type="spellEnd"/>
          </w:p>
        </w:tc>
        <w:tc>
          <w:tcPr>
            <w:tcW w:w="4702" w:type="dxa"/>
          </w:tcPr>
          <w:p w14:paraId="4546F5B0" w14:textId="77777777" w:rsidR="001F79DD" w:rsidRDefault="00EE1B3F">
            <w:pPr>
              <w:pStyle w:val="TableParagraph"/>
              <w:spacing w:line="233" w:lineRule="exact"/>
              <w:ind w:right="4"/>
              <w:jc w:val="center"/>
            </w:pPr>
            <w:r>
              <w:rPr>
                <w:spacing w:val="-5"/>
              </w:rPr>
              <w:t>910</w:t>
            </w:r>
          </w:p>
        </w:tc>
      </w:tr>
    </w:tbl>
    <w:p w14:paraId="5EED6527" w14:textId="77777777" w:rsidR="001F79DD" w:rsidRDefault="001F79DD">
      <w:pPr>
        <w:pStyle w:val="a3"/>
        <w:rPr>
          <w:b/>
          <w:sz w:val="20"/>
        </w:rPr>
      </w:pPr>
    </w:p>
    <w:p w14:paraId="544E63E8" w14:textId="77777777" w:rsidR="001F79DD" w:rsidRDefault="001F79DD">
      <w:pPr>
        <w:pStyle w:val="a3"/>
        <w:rPr>
          <w:b/>
          <w:sz w:val="20"/>
        </w:rPr>
      </w:pPr>
    </w:p>
    <w:p w14:paraId="5E5B93D8" w14:textId="77777777" w:rsidR="001F79DD" w:rsidRDefault="00EE1B3F">
      <w:pPr>
        <w:pStyle w:val="a3"/>
        <w:spacing w:before="26"/>
        <w:rPr>
          <w:b/>
          <w:sz w:val="20"/>
        </w:rPr>
      </w:pPr>
      <w:r>
        <w:rPr>
          <w:b/>
          <w:noProof/>
          <w:sz w:val="20"/>
        </w:rPr>
        <mc:AlternateContent>
          <mc:Choice Requires="wps">
            <w:drawing>
              <wp:anchor distT="0" distB="0" distL="0" distR="0" simplePos="0" relativeHeight="487590912" behindDoc="1" locked="0" layoutInCell="1" allowOverlap="1" wp14:anchorId="4E5C9799" wp14:editId="5130A425">
                <wp:simplePos x="0" y="0"/>
                <wp:positionH relativeFrom="page">
                  <wp:posOffset>899464</wp:posOffset>
                </wp:positionH>
                <wp:positionV relativeFrom="paragraph">
                  <wp:posOffset>178155</wp:posOffset>
                </wp:positionV>
                <wp:extent cx="1829435" cy="635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435" y="0"/>
                              </a:moveTo>
                              <a:lnTo>
                                <a:pt x="0" y="0"/>
                              </a:lnTo>
                              <a:lnTo>
                                <a:pt x="0" y="6095"/>
                              </a:lnTo>
                              <a:lnTo>
                                <a:pt x="1829435" y="6095"/>
                              </a:lnTo>
                              <a:lnTo>
                                <a:pt x="182943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303F34E" id="Graphic 11" o:spid="_x0000_s1026" style="position:absolute;margin-left:70.8pt;margin-top:14.05pt;width:144.05pt;height:.5pt;z-index:-15725568;visibility:visible;mso-wrap-style:square;mso-wrap-distance-left:0;mso-wrap-distance-top:0;mso-wrap-distance-right:0;mso-wrap-distance-bottom:0;mso-position-horizontal:absolute;mso-position-horizontal-relative:page;mso-position-vertical:absolute;mso-position-vertical-relative:text;v-text-anchor:top" coordsize="1829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" path="m1829435,l,,,6095r1829435,l1829435,xe" fillcolor="black" stroked="f">
                <v:path arrowok="t"/>
                <w10:wrap type="topAndBottom" anchorx="page"/>
              </v:shape>
            </w:pict>
          </mc:Fallback>
        </mc:AlternateContent>
      </w:r>
    </w:p>
    <w:p w14:paraId="7A43BA21" w14:textId="2AB3BACF" w:rsidR="001F79DD" w:rsidRPr="00C850FD" w:rsidRDefault="00EE1B3F">
      <w:pPr>
        <w:spacing w:before="87"/>
        <w:ind w:left="141"/>
        <w:rPr>
          <w:i/>
          <w:sz w:val="16"/>
          <w:szCs w:val="16"/>
          <w:lang w:val="en-US"/>
        </w:rPr>
      </w:pPr>
      <w:r w:rsidRPr="00C850FD">
        <w:rPr>
          <w:i/>
          <w:sz w:val="16"/>
          <w:szCs w:val="16"/>
          <w:vertAlign w:val="superscript"/>
          <w:lang w:val="en-US"/>
        </w:rPr>
        <w:t>1</w:t>
      </w:r>
      <w:r w:rsidRPr="00C850FD">
        <w:rPr>
          <w:i/>
          <w:spacing w:val="-4"/>
          <w:sz w:val="16"/>
          <w:szCs w:val="16"/>
          <w:lang w:val="en-US"/>
        </w:rPr>
        <w:t xml:space="preserve"> </w:t>
      </w:r>
      <w:r w:rsidR="00C850FD" w:rsidRPr="00C850FD">
        <w:rPr>
          <w:sz w:val="16"/>
          <w:szCs w:val="16"/>
          <w:lang w:val="en-US"/>
        </w:rPr>
        <w:t>The dimensions of the RC containers will be refined/confirmed by the Customer at the design stage.</w:t>
      </w:r>
    </w:p>
    <w:p w14:paraId="5EF309C2" w14:textId="63FD92B7" w:rsidR="001F79DD" w:rsidRPr="00C850FD" w:rsidRDefault="00EE1B3F" w:rsidP="007A436E">
      <w:pPr>
        <w:spacing w:before="120"/>
        <w:ind w:left="141"/>
        <w:rPr>
          <w:i/>
          <w:sz w:val="16"/>
          <w:szCs w:val="16"/>
          <w:lang w:val="en-US"/>
        </w:rPr>
        <w:sectPr w:rsidR="001F79DD" w:rsidRPr="00C850FD">
          <w:footerReference w:type="default" r:id="rId12"/>
          <w:pgSz w:w="11910" w:h="16840"/>
          <w:pgMar w:top="620" w:right="283" w:bottom="1040" w:left="1275" w:header="0" w:footer="844" w:gutter="0"/>
          <w:pgNumType w:start="24"/>
          <w:cols w:space="720"/>
        </w:sectPr>
      </w:pPr>
      <w:r w:rsidRPr="00C850FD">
        <w:rPr>
          <w:i/>
          <w:sz w:val="16"/>
          <w:szCs w:val="16"/>
          <w:vertAlign w:val="superscript"/>
          <w:lang w:val="en-US"/>
        </w:rPr>
        <w:t>2</w:t>
      </w:r>
      <w:r w:rsidRPr="00C850FD">
        <w:rPr>
          <w:i/>
          <w:spacing w:val="-4"/>
          <w:sz w:val="16"/>
          <w:szCs w:val="16"/>
          <w:lang w:val="en-US"/>
        </w:rPr>
        <w:t xml:space="preserve"> </w:t>
      </w:r>
      <w:r w:rsidR="00C850FD" w:rsidRPr="00C850FD">
        <w:rPr>
          <w:sz w:val="16"/>
          <w:szCs w:val="16"/>
          <w:lang w:val="en-US"/>
        </w:rPr>
        <w:t>The dimensions of the IPC will be refined/confirmed by the Customer at the design stage.</w:t>
      </w:r>
    </w:p>
    <w:p w14:paraId="64EF554B" w14:textId="41D786B8" w:rsidR="001F79DD" w:rsidRPr="00C850FD" w:rsidRDefault="00C850FD">
      <w:pPr>
        <w:pStyle w:val="a3"/>
        <w:rPr>
          <w:b/>
          <w:bCs/>
          <w:sz w:val="20"/>
          <w:lang w:val="en-US"/>
        </w:rPr>
      </w:pPr>
      <w:r w:rsidRPr="00C850FD">
        <w:rPr>
          <w:b/>
          <w:bCs/>
          <w:lang w:val="en-US"/>
        </w:rPr>
        <w:lastRenderedPageBreak/>
        <w:t>Table P2.5 – Characteristics of 200 L Drums with Solid RW</w:t>
      </w:r>
    </w:p>
    <w:p w14:paraId="4CA805A6" w14:textId="77777777" w:rsidR="001F79DD" w:rsidRPr="00C850FD" w:rsidRDefault="001F79DD">
      <w:pPr>
        <w:pStyle w:val="a3"/>
        <w:spacing w:before="59"/>
        <w:rPr>
          <w:b/>
          <w:sz w:val="20"/>
          <w:lang w:val="en-US"/>
        </w:rPr>
      </w:pPr>
    </w:p>
    <w:tbl>
      <w:tblPr>
        <w:tblStyle w:val="TableNormal"/>
        <w:tblW w:w="0" w:type="auto"/>
        <w:tblInd w:w="1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668"/>
        <w:gridCol w:w="4702"/>
      </w:tblGrid>
      <w:tr w:rsidR="001F79DD" w14:paraId="665CF8BB" w14:textId="77777777">
        <w:trPr>
          <w:trHeight w:val="493"/>
        </w:trPr>
        <w:tc>
          <w:tcPr>
            <w:tcW w:w="4668" w:type="dxa"/>
            <w:shd w:val="clear" w:color="auto" w:fill="D9D9D9"/>
          </w:tcPr>
          <w:p w14:paraId="64ED7E41" w14:textId="73A61863" w:rsidR="001F79DD" w:rsidRDefault="00DE4DE9">
            <w:pPr>
              <w:pStyle w:val="TableParagraph"/>
              <w:spacing w:before="120"/>
              <w:ind w:left="30"/>
              <w:jc w:val="center"/>
              <w:rPr>
                <w:b/>
              </w:rPr>
            </w:pPr>
            <w:proofErr w:type="spellStart"/>
            <w:r w:rsidRPr="00DE4DE9">
              <w:rPr>
                <w:b/>
                <w:bCs/>
              </w:rPr>
              <w:t>Parameter</w:t>
            </w:r>
            <w:proofErr w:type="spellEnd"/>
          </w:p>
        </w:tc>
        <w:tc>
          <w:tcPr>
            <w:tcW w:w="4702" w:type="dxa"/>
            <w:shd w:val="clear" w:color="auto" w:fill="D9D9D9"/>
          </w:tcPr>
          <w:p w14:paraId="0611725C" w14:textId="5D001959" w:rsidR="001F79DD" w:rsidRDefault="00DE4DE9">
            <w:pPr>
              <w:pStyle w:val="TableParagraph"/>
              <w:spacing w:before="120"/>
              <w:ind w:right="4"/>
              <w:jc w:val="center"/>
              <w:rPr>
                <w:b/>
              </w:rPr>
            </w:pPr>
            <w:r w:rsidRPr="00DE4DE9">
              <w:rPr>
                <w:b/>
                <w:bCs/>
              </w:rPr>
              <w:t>Value</w:t>
            </w:r>
          </w:p>
        </w:tc>
      </w:tr>
      <w:tr w:rsidR="001F79DD" w14:paraId="12E5FE5B" w14:textId="77777777">
        <w:trPr>
          <w:trHeight w:val="368"/>
        </w:trPr>
        <w:tc>
          <w:tcPr>
            <w:tcW w:w="4668" w:type="dxa"/>
          </w:tcPr>
          <w:p w14:paraId="17BEF873" w14:textId="60E66C3F" w:rsidR="001F79DD" w:rsidRPr="007A436E" w:rsidRDefault="007A436E">
            <w:pPr>
              <w:pStyle w:val="TableParagraph"/>
              <w:spacing w:before="53"/>
              <w:ind w:left="109"/>
              <w:rPr>
                <w:lang w:val="en-US"/>
              </w:rPr>
            </w:pPr>
            <w:r w:rsidRPr="007A436E">
              <w:rPr>
                <w:lang w:val="en-US"/>
              </w:rPr>
              <w:t>Mass of RW Packaging, kg</w:t>
            </w:r>
          </w:p>
        </w:tc>
        <w:tc>
          <w:tcPr>
            <w:tcW w:w="4702" w:type="dxa"/>
          </w:tcPr>
          <w:p w14:paraId="144E1771" w14:textId="6E0F679B" w:rsidR="001F79DD" w:rsidRDefault="007A436E">
            <w:pPr>
              <w:pStyle w:val="TableParagraph"/>
              <w:spacing w:before="53"/>
              <w:ind w:right="5"/>
              <w:jc w:val="center"/>
            </w:pPr>
            <w:proofErr w:type="spellStart"/>
            <w:r>
              <w:t>up</w:t>
            </w:r>
            <w:proofErr w:type="spellEnd"/>
            <w:r>
              <w:t xml:space="preserve"> </w:t>
            </w:r>
            <w:proofErr w:type="spellStart"/>
            <w:r>
              <w:t>to</w:t>
            </w:r>
            <w:proofErr w:type="spellEnd"/>
            <w:r w:rsidR="00EE1B3F">
              <w:rPr>
                <w:spacing w:val="-5"/>
              </w:rPr>
              <w:t xml:space="preserve"> 30</w:t>
            </w:r>
          </w:p>
        </w:tc>
      </w:tr>
      <w:tr w:rsidR="001F79DD" w14:paraId="51491977" w14:textId="77777777">
        <w:trPr>
          <w:trHeight w:val="369"/>
        </w:trPr>
        <w:tc>
          <w:tcPr>
            <w:tcW w:w="4668" w:type="dxa"/>
          </w:tcPr>
          <w:p w14:paraId="1C5B944B" w14:textId="5F7A68EE" w:rsidR="001F79DD" w:rsidRPr="007A436E" w:rsidRDefault="007A436E">
            <w:pPr>
              <w:pStyle w:val="TableParagraph"/>
              <w:spacing w:before="54"/>
              <w:ind w:left="109"/>
              <w:rPr>
                <w:lang w:val="en-US"/>
              </w:rPr>
            </w:pPr>
            <w:r w:rsidRPr="007A436E">
              <w:rPr>
                <w:lang w:val="en-US"/>
              </w:rPr>
              <w:t>Net Mass of the Container, kg</w:t>
            </w:r>
          </w:p>
        </w:tc>
        <w:tc>
          <w:tcPr>
            <w:tcW w:w="4702" w:type="dxa"/>
          </w:tcPr>
          <w:p w14:paraId="0054D3AC" w14:textId="4C8E1E6C" w:rsidR="001F79DD" w:rsidRDefault="007A436E">
            <w:pPr>
              <w:pStyle w:val="TableParagraph"/>
              <w:spacing w:before="54"/>
              <w:ind w:right="1"/>
              <w:jc w:val="center"/>
            </w:pPr>
            <w:proofErr w:type="spellStart"/>
            <w:r>
              <w:t>up</w:t>
            </w:r>
            <w:proofErr w:type="spellEnd"/>
            <w:r>
              <w:t xml:space="preserve"> to</w:t>
            </w:r>
            <w:r w:rsidR="00EE1B3F">
              <w:rPr>
                <w:spacing w:val="-5"/>
              </w:rPr>
              <w:t>450</w:t>
            </w:r>
          </w:p>
        </w:tc>
      </w:tr>
      <w:tr w:rsidR="001F79DD" w14:paraId="779DBD57" w14:textId="77777777">
        <w:trPr>
          <w:trHeight w:val="253"/>
        </w:trPr>
        <w:tc>
          <w:tcPr>
            <w:tcW w:w="9370" w:type="dxa"/>
            <w:gridSpan w:val="2"/>
          </w:tcPr>
          <w:p w14:paraId="7C62DBF8" w14:textId="1C3BC3B3" w:rsidR="001F79DD" w:rsidRDefault="007A436E">
            <w:pPr>
              <w:pStyle w:val="TableParagraph"/>
              <w:spacing w:line="233" w:lineRule="exact"/>
              <w:ind w:left="109"/>
            </w:pPr>
            <w:proofErr w:type="spellStart"/>
            <w:r>
              <w:t>External</w:t>
            </w:r>
            <w:proofErr w:type="spellEnd"/>
            <w:r>
              <w:t xml:space="preserve"> </w:t>
            </w:r>
            <w:proofErr w:type="spellStart"/>
            <w:r>
              <w:t>Dimensions</w:t>
            </w:r>
            <w:proofErr w:type="spellEnd"/>
            <w:r>
              <w:t xml:space="preserve">, </w:t>
            </w:r>
            <w:proofErr w:type="spellStart"/>
            <w:r>
              <w:t>mm</w:t>
            </w:r>
            <w:proofErr w:type="spellEnd"/>
          </w:p>
        </w:tc>
      </w:tr>
      <w:tr w:rsidR="001F79DD" w14:paraId="4F0B6EDF" w14:textId="77777777">
        <w:trPr>
          <w:trHeight w:val="253"/>
        </w:trPr>
        <w:tc>
          <w:tcPr>
            <w:tcW w:w="4668" w:type="dxa"/>
          </w:tcPr>
          <w:p w14:paraId="7975A35F" w14:textId="3D4C7D6F" w:rsidR="001F79DD" w:rsidRDefault="007A436E">
            <w:pPr>
              <w:pStyle w:val="TableParagraph"/>
              <w:spacing w:line="233" w:lineRule="exact"/>
              <w:ind w:left="0" w:right="75"/>
              <w:jc w:val="right"/>
            </w:pPr>
            <w:r>
              <w:rPr>
                <w:rStyle w:val="a6"/>
                <w:b w:val="0"/>
                <w:bCs w:val="0"/>
                <w:lang w:val="en-US"/>
              </w:rPr>
              <w:t>d</w:t>
            </w:r>
            <w:proofErr w:type="spellStart"/>
            <w:r w:rsidRPr="007A436E">
              <w:rPr>
                <w:rStyle w:val="a6"/>
                <w:b w:val="0"/>
                <w:bCs w:val="0"/>
              </w:rPr>
              <w:t>iameter</w:t>
            </w:r>
            <w:proofErr w:type="spellEnd"/>
          </w:p>
        </w:tc>
        <w:tc>
          <w:tcPr>
            <w:tcW w:w="4702" w:type="dxa"/>
          </w:tcPr>
          <w:p w14:paraId="31095B97" w14:textId="6B25246C" w:rsidR="001F79DD" w:rsidRDefault="007A436E">
            <w:pPr>
              <w:pStyle w:val="TableParagraph"/>
              <w:spacing w:line="233" w:lineRule="exact"/>
              <w:ind w:right="1"/>
              <w:jc w:val="center"/>
            </w:pPr>
            <w:proofErr w:type="spellStart"/>
            <w:r>
              <w:t>up</w:t>
            </w:r>
            <w:proofErr w:type="spellEnd"/>
            <w:r>
              <w:t xml:space="preserve"> </w:t>
            </w:r>
            <w:proofErr w:type="spellStart"/>
            <w:r>
              <w:t>to</w:t>
            </w:r>
            <w:proofErr w:type="spellEnd"/>
            <w:r w:rsidR="00EE1B3F">
              <w:rPr>
                <w:spacing w:val="-5"/>
              </w:rPr>
              <w:t xml:space="preserve"> 603</w:t>
            </w:r>
          </w:p>
        </w:tc>
      </w:tr>
      <w:tr w:rsidR="001F79DD" w14:paraId="1DF7D37D" w14:textId="77777777">
        <w:trPr>
          <w:trHeight w:val="253"/>
        </w:trPr>
        <w:tc>
          <w:tcPr>
            <w:tcW w:w="4668" w:type="dxa"/>
          </w:tcPr>
          <w:p w14:paraId="04A931A3" w14:textId="77777777" w:rsidR="001F79DD" w:rsidRDefault="00EE1B3F">
            <w:pPr>
              <w:pStyle w:val="TableParagraph"/>
              <w:spacing w:line="233" w:lineRule="exact"/>
              <w:ind w:left="0" w:right="77"/>
              <w:jc w:val="right"/>
            </w:pPr>
            <w:r>
              <w:rPr>
                <w:spacing w:val="-2"/>
              </w:rPr>
              <w:t>высота</w:t>
            </w:r>
          </w:p>
        </w:tc>
        <w:tc>
          <w:tcPr>
            <w:tcW w:w="4702" w:type="dxa"/>
          </w:tcPr>
          <w:p w14:paraId="69E1FEC6" w14:textId="1FD48CC6" w:rsidR="001F79DD" w:rsidRDefault="007A436E">
            <w:pPr>
              <w:pStyle w:val="TableParagraph"/>
              <w:spacing w:line="233" w:lineRule="exact"/>
              <w:ind w:right="1"/>
              <w:jc w:val="center"/>
            </w:pPr>
            <w:proofErr w:type="spellStart"/>
            <w:r>
              <w:t>up</w:t>
            </w:r>
            <w:proofErr w:type="spellEnd"/>
            <w:r>
              <w:t xml:space="preserve"> </w:t>
            </w:r>
            <w:proofErr w:type="spellStart"/>
            <w:r>
              <w:t>to</w:t>
            </w:r>
            <w:proofErr w:type="spellEnd"/>
            <w:r w:rsidR="00EE1B3F">
              <w:rPr>
                <w:spacing w:val="-5"/>
              </w:rPr>
              <w:t xml:space="preserve"> 848</w:t>
            </w:r>
          </w:p>
        </w:tc>
      </w:tr>
    </w:tbl>
    <w:p w14:paraId="477928EB" w14:textId="77777777" w:rsidR="001F79DD" w:rsidRDefault="001F79DD">
      <w:pPr>
        <w:pStyle w:val="TableParagraph"/>
        <w:spacing w:line="233" w:lineRule="exact"/>
        <w:jc w:val="center"/>
        <w:sectPr w:rsidR="001F79DD">
          <w:pgSz w:w="11910" w:h="16840"/>
          <w:pgMar w:top="620" w:right="283" w:bottom="1040" w:left="1275" w:header="0" w:footer="844" w:gutter="0"/>
          <w:cols w:space="720"/>
        </w:sectPr>
      </w:pPr>
    </w:p>
    <w:p w14:paraId="0E23964B" w14:textId="70694FA8" w:rsidR="001F79DD" w:rsidRDefault="00C850FD">
      <w:pPr>
        <w:spacing w:before="62"/>
        <w:ind w:right="64"/>
        <w:jc w:val="right"/>
        <w:rPr>
          <w:b/>
          <w:sz w:val="24"/>
        </w:rPr>
      </w:pPr>
      <w:bookmarkStart w:id="23" w:name="_bookmark13"/>
      <w:bookmarkEnd w:id="23"/>
      <w:proofErr w:type="spellStart"/>
      <w:r w:rsidRPr="00DE4DE9">
        <w:rPr>
          <w:b/>
          <w:bCs/>
        </w:rPr>
        <w:lastRenderedPageBreak/>
        <w:t>Appendix</w:t>
      </w:r>
      <w:proofErr w:type="spellEnd"/>
      <w:r w:rsidR="00EE1B3F">
        <w:rPr>
          <w:b/>
          <w:spacing w:val="-5"/>
          <w:sz w:val="24"/>
        </w:rPr>
        <w:t xml:space="preserve"> 3.</w:t>
      </w:r>
    </w:p>
    <w:p w14:paraId="06496356" w14:textId="77777777" w:rsidR="001F79DD" w:rsidRDefault="001F79DD">
      <w:pPr>
        <w:pStyle w:val="a3"/>
        <w:rPr>
          <w:b/>
        </w:rPr>
      </w:pPr>
    </w:p>
    <w:p w14:paraId="48749489" w14:textId="77777777" w:rsidR="001F79DD" w:rsidRDefault="001F79DD">
      <w:pPr>
        <w:pStyle w:val="a3"/>
        <w:rPr>
          <w:b/>
        </w:rPr>
      </w:pPr>
    </w:p>
    <w:p w14:paraId="3B7331BF" w14:textId="77777777" w:rsidR="001F79DD" w:rsidRDefault="001F79DD">
      <w:pPr>
        <w:pStyle w:val="a3"/>
        <w:rPr>
          <w:b/>
        </w:rPr>
      </w:pPr>
    </w:p>
    <w:p w14:paraId="4D484E64" w14:textId="77777777" w:rsidR="001F79DD" w:rsidRDefault="001F79DD">
      <w:pPr>
        <w:pStyle w:val="a3"/>
        <w:rPr>
          <w:b/>
        </w:rPr>
      </w:pPr>
    </w:p>
    <w:p w14:paraId="69F442A5" w14:textId="77777777" w:rsidR="001F79DD" w:rsidRDefault="001F79DD">
      <w:pPr>
        <w:pStyle w:val="a3"/>
        <w:rPr>
          <w:b/>
        </w:rPr>
      </w:pPr>
    </w:p>
    <w:p w14:paraId="5AAD987E" w14:textId="77777777" w:rsidR="001F79DD" w:rsidRDefault="001F79DD">
      <w:pPr>
        <w:pStyle w:val="a3"/>
        <w:rPr>
          <w:b/>
        </w:rPr>
      </w:pPr>
    </w:p>
    <w:p w14:paraId="50C010D5" w14:textId="77777777" w:rsidR="001F79DD" w:rsidRDefault="001F79DD">
      <w:pPr>
        <w:pStyle w:val="a3"/>
        <w:rPr>
          <w:b/>
        </w:rPr>
      </w:pPr>
    </w:p>
    <w:p w14:paraId="7352AD44" w14:textId="77777777" w:rsidR="001F79DD" w:rsidRDefault="001F79DD">
      <w:pPr>
        <w:pStyle w:val="a3"/>
        <w:rPr>
          <w:b/>
        </w:rPr>
      </w:pPr>
    </w:p>
    <w:p w14:paraId="45CE0D81" w14:textId="77777777" w:rsidR="001F79DD" w:rsidRDefault="001F79DD">
      <w:pPr>
        <w:pStyle w:val="a3"/>
        <w:rPr>
          <w:b/>
        </w:rPr>
      </w:pPr>
    </w:p>
    <w:p w14:paraId="0CE8D4D3" w14:textId="77777777" w:rsidR="001F79DD" w:rsidRDefault="001F79DD">
      <w:pPr>
        <w:pStyle w:val="a3"/>
        <w:spacing w:before="254"/>
        <w:rPr>
          <w:b/>
        </w:rPr>
      </w:pPr>
    </w:p>
    <w:p w14:paraId="41BE20C1" w14:textId="10601E13" w:rsidR="001F79DD" w:rsidRPr="00C850FD" w:rsidRDefault="00C850FD" w:rsidP="00C850FD">
      <w:pPr>
        <w:spacing w:line="343" w:lineRule="auto"/>
        <w:jc w:val="center"/>
        <w:rPr>
          <w:b/>
          <w:bCs/>
          <w:sz w:val="28"/>
          <w:szCs w:val="28"/>
          <w:lang w:val="en-US"/>
        </w:rPr>
        <w:sectPr w:rsidR="001F79DD" w:rsidRPr="00C850FD">
          <w:pgSz w:w="11910" w:h="16840"/>
          <w:pgMar w:top="1140" w:right="283" w:bottom="1040" w:left="1275" w:header="0" w:footer="844" w:gutter="0"/>
          <w:cols w:space="720"/>
        </w:sectPr>
      </w:pPr>
      <w:r w:rsidRPr="00C850FD">
        <w:rPr>
          <w:b/>
          <w:bCs/>
          <w:sz w:val="28"/>
          <w:szCs w:val="28"/>
          <w:lang w:val="en-US"/>
        </w:rPr>
        <w:t>Preliminary Layout Diagram and General Views of the CCU for RW</w:t>
      </w:r>
    </w:p>
    <w:p w14:paraId="35FB6F05" w14:textId="77777777" w:rsidR="001F79DD" w:rsidRDefault="00EE1B3F">
      <w:pPr>
        <w:pStyle w:val="a3"/>
        <w:ind w:left="179"/>
        <w:rPr>
          <w:sz w:val="20"/>
        </w:rPr>
      </w:pPr>
      <w:r>
        <w:rPr>
          <w:noProof/>
          <w:sz w:val="20"/>
        </w:rPr>
        <w:lastRenderedPageBreak/>
        <w:drawing>
          <wp:inline distT="0" distB="0" distL="0" distR="0" wp14:anchorId="5215F7EE" wp14:editId="2FD55328">
            <wp:extent cx="7477300" cy="6112192"/>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3" cstate="print"/>
                    <a:stretch>
                      <a:fillRect/>
                    </a:stretch>
                  </pic:blipFill>
                  <pic:spPr>
                    <a:xfrm>
                      <a:off x="0" y="0"/>
                      <a:ext cx="7477300" cy="6112192"/>
                    </a:xfrm>
                    <a:prstGeom prst="rect">
                      <a:avLst/>
                    </a:prstGeom>
                  </pic:spPr>
                </pic:pic>
              </a:graphicData>
            </a:graphic>
          </wp:inline>
        </w:drawing>
      </w:r>
    </w:p>
    <w:p w14:paraId="46D0CA39" w14:textId="6F499D94" w:rsidR="001F79DD" w:rsidRPr="00C850FD" w:rsidRDefault="00C850FD">
      <w:pPr>
        <w:pStyle w:val="a3"/>
        <w:jc w:val="center"/>
        <w:rPr>
          <w:lang w:val="en-US"/>
        </w:rPr>
        <w:sectPr w:rsidR="001F79DD" w:rsidRPr="00C850FD">
          <w:footerReference w:type="default" r:id="rId14"/>
          <w:pgSz w:w="16840" w:h="11910" w:orient="landscape"/>
          <w:pgMar w:top="720" w:right="2409" w:bottom="980" w:left="2409" w:header="0" w:footer="782" w:gutter="0"/>
          <w:cols w:space="720"/>
        </w:sectPr>
      </w:pPr>
      <w:r w:rsidRPr="00C850FD">
        <w:rPr>
          <w:lang w:val="en-US"/>
        </w:rPr>
        <w:t>Figure P3.1 – General View of the CCU for RW Placement</w:t>
      </w:r>
    </w:p>
    <w:p w14:paraId="52EAC1E6" w14:textId="77777777" w:rsidR="001F79DD" w:rsidRDefault="00EE1B3F">
      <w:pPr>
        <w:pStyle w:val="a3"/>
        <w:ind w:left="154"/>
        <w:rPr>
          <w:sz w:val="20"/>
        </w:rPr>
      </w:pPr>
      <w:r>
        <w:rPr>
          <w:noProof/>
          <w:sz w:val="20"/>
        </w:rPr>
        <w:lastRenderedPageBreak/>
        <w:drawing>
          <wp:inline distT="0" distB="0" distL="0" distR="0" wp14:anchorId="25E3FC60" wp14:editId="3655B65C">
            <wp:extent cx="13645096" cy="7060692"/>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5" cstate="print"/>
                    <a:stretch>
                      <a:fillRect/>
                    </a:stretch>
                  </pic:blipFill>
                  <pic:spPr>
                    <a:xfrm>
                      <a:off x="0" y="0"/>
                      <a:ext cx="13645096" cy="7060692"/>
                    </a:xfrm>
                    <a:prstGeom prst="rect">
                      <a:avLst/>
                    </a:prstGeom>
                  </pic:spPr>
                </pic:pic>
              </a:graphicData>
            </a:graphic>
          </wp:inline>
        </w:drawing>
      </w:r>
    </w:p>
    <w:p w14:paraId="6E262792" w14:textId="4D68378A" w:rsidR="001F79DD" w:rsidRDefault="00866CD3">
      <w:pPr>
        <w:pStyle w:val="a3"/>
        <w:spacing w:before="125"/>
        <w:rPr>
          <w:lang w:val="en-US"/>
        </w:rPr>
      </w:pPr>
      <w:r w:rsidRPr="00866CD3">
        <w:rPr>
          <w:lang w:val="en-US"/>
        </w:rPr>
        <w:t>Figure P3.2 – Preliminary Layout Diagram and Placement of CCU for RW Equipment</w:t>
      </w:r>
    </w:p>
    <w:p w14:paraId="3227982D" w14:textId="77777777" w:rsidR="00866CD3" w:rsidRPr="00866CD3" w:rsidRDefault="00866CD3">
      <w:pPr>
        <w:pStyle w:val="a3"/>
        <w:spacing w:before="125"/>
        <w:rPr>
          <w:lang w:val="en-US"/>
        </w:rPr>
      </w:pPr>
    </w:p>
    <w:p w14:paraId="48C90FC3" w14:textId="52FBDFCB" w:rsidR="001F79DD" w:rsidRPr="00866CD3" w:rsidRDefault="00866CD3">
      <w:pPr>
        <w:spacing w:after="40"/>
        <w:ind w:left="141"/>
        <w:rPr>
          <w:rFonts w:ascii="Calibri" w:hAnsi="Calibri"/>
          <w:sz w:val="20"/>
          <w:lang w:val="en-US"/>
        </w:rPr>
      </w:pPr>
      <w:r w:rsidRPr="00866CD3">
        <w:rPr>
          <w:rFonts w:ascii="Calibri" w:hAnsi="Calibri"/>
          <w:sz w:val="20"/>
        </w:rPr>
        <w:t xml:space="preserve">Legend </w:t>
      </w:r>
      <w:proofErr w:type="spellStart"/>
      <w:r w:rsidRPr="00866CD3">
        <w:rPr>
          <w:rFonts w:ascii="Calibri" w:hAnsi="Calibri"/>
          <w:sz w:val="20"/>
        </w:rPr>
        <w:t>of</w:t>
      </w:r>
      <w:proofErr w:type="spellEnd"/>
      <w:r w:rsidRPr="00866CD3">
        <w:rPr>
          <w:rFonts w:ascii="Calibri" w:hAnsi="Calibri"/>
          <w:sz w:val="20"/>
        </w:rPr>
        <w:t xml:space="preserve"> </w:t>
      </w:r>
      <w:proofErr w:type="spellStart"/>
      <w:r w:rsidRPr="00866CD3">
        <w:rPr>
          <w:rFonts w:ascii="Calibri" w:hAnsi="Calibri"/>
          <w:sz w:val="20"/>
        </w:rPr>
        <w:t>Symbols</w:t>
      </w:r>
      <w:proofErr w:type="spellEnd"/>
      <w:r>
        <w:rPr>
          <w:rFonts w:ascii="Calibri" w:hAnsi="Calibri"/>
          <w:sz w:val="20"/>
          <w:lang w:val="en-US"/>
        </w:rPr>
        <w:t xml:space="preserve">:    </w:t>
      </w:r>
    </w:p>
    <w:tbl>
      <w:tblPr>
        <w:tblStyle w:val="TableNormal"/>
        <w:tblW w:w="0" w:type="auto"/>
        <w:tblInd w:w="284" w:type="dxa"/>
        <w:tblLayout w:type="fixed"/>
        <w:tblLook w:val="01E0" w:firstRow="1" w:lastRow="1" w:firstColumn="1" w:lastColumn="1" w:noHBand="0" w:noVBand="0"/>
      </w:tblPr>
      <w:tblGrid>
        <w:gridCol w:w="8651"/>
        <w:gridCol w:w="7328"/>
      </w:tblGrid>
      <w:tr w:rsidR="001F79DD" w:rsidRPr="00866CD3" w14:paraId="4A54761F" w14:textId="77777777" w:rsidTr="00AA3A42">
        <w:trPr>
          <w:trHeight w:val="223"/>
        </w:trPr>
        <w:tc>
          <w:tcPr>
            <w:tcW w:w="8651" w:type="dxa"/>
          </w:tcPr>
          <w:p w14:paraId="646E9244" w14:textId="3D994351" w:rsidR="001F79DD" w:rsidRPr="00866CD3" w:rsidRDefault="00EE1B3F">
            <w:pPr>
              <w:pStyle w:val="TableParagraph"/>
              <w:tabs>
                <w:tab w:val="left" w:pos="409"/>
              </w:tabs>
              <w:spacing w:line="203" w:lineRule="exact"/>
              <w:ind w:left="50"/>
              <w:rPr>
                <w:rFonts w:ascii="Calibri" w:hAnsi="Calibri"/>
                <w:sz w:val="20"/>
                <w:lang w:val="en-US"/>
              </w:rPr>
            </w:pPr>
            <w:bookmarkStart w:id="24" w:name="_bookmark14"/>
            <w:bookmarkEnd w:id="24"/>
            <w:r w:rsidRPr="00866CD3">
              <w:rPr>
                <w:rFonts w:ascii="Calibri" w:hAnsi="Calibri"/>
                <w:sz w:val="20"/>
                <w:lang w:val="en-US"/>
              </w:rPr>
              <w:t>1.</w:t>
            </w:r>
            <w:r w:rsidRPr="00866CD3">
              <w:rPr>
                <w:rFonts w:ascii="Calibri" w:hAnsi="Calibri"/>
                <w:sz w:val="20"/>
                <w:lang w:val="en-US"/>
              </w:rPr>
              <w:tab/>
            </w:r>
            <w:r w:rsidR="00866CD3" w:rsidRPr="00866CD3">
              <w:rPr>
                <w:rFonts w:ascii="Calibri" w:hAnsi="Calibri"/>
                <w:sz w:val="20"/>
                <w:lang w:val="en-US"/>
              </w:rPr>
              <w:t>Receiving area for RW containers from MAW Storage</w:t>
            </w:r>
          </w:p>
        </w:tc>
        <w:tc>
          <w:tcPr>
            <w:tcW w:w="7328" w:type="dxa"/>
          </w:tcPr>
          <w:p w14:paraId="00EE2029" w14:textId="1543DFF1" w:rsidR="001F79DD" w:rsidRPr="00AA3A42" w:rsidRDefault="00EE1B3F" w:rsidP="00AA3A42">
            <w:pPr>
              <w:pStyle w:val="TableParagraph"/>
              <w:tabs>
                <w:tab w:val="left" w:pos="409"/>
              </w:tabs>
              <w:spacing w:line="225" w:lineRule="exact"/>
              <w:ind w:left="50"/>
              <w:rPr>
                <w:rFonts w:ascii="Calibri" w:hAnsi="Calibri"/>
                <w:sz w:val="20"/>
              </w:rPr>
            </w:pPr>
            <w:bookmarkStart w:id="25" w:name="_bookmark15"/>
            <w:bookmarkEnd w:id="25"/>
            <w:r w:rsidRPr="00AA3A42">
              <w:rPr>
                <w:rFonts w:ascii="Calibri" w:hAnsi="Calibri"/>
                <w:sz w:val="20"/>
              </w:rPr>
              <w:t>2.</w:t>
            </w:r>
            <w:r w:rsidRPr="00AA3A42">
              <w:rPr>
                <w:rFonts w:ascii="Calibri" w:hAnsi="Calibri"/>
                <w:sz w:val="20"/>
              </w:rPr>
              <w:tab/>
            </w:r>
            <w:r w:rsidR="00866CD3" w:rsidRPr="00AA3A42">
              <w:rPr>
                <w:rFonts w:ascii="Calibri" w:hAnsi="Calibri"/>
                <w:sz w:val="20"/>
              </w:rPr>
              <w:t>Receiving area for RW containers from RW Processing Facility</w:t>
            </w:r>
          </w:p>
        </w:tc>
      </w:tr>
      <w:tr w:rsidR="001F79DD" w:rsidRPr="00866CD3" w14:paraId="10F13397" w14:textId="77777777" w:rsidTr="00AA3A42">
        <w:trPr>
          <w:trHeight w:val="244"/>
        </w:trPr>
        <w:tc>
          <w:tcPr>
            <w:tcW w:w="8651" w:type="dxa"/>
          </w:tcPr>
          <w:p w14:paraId="25446A11" w14:textId="7D6C27E6" w:rsidR="001F79DD" w:rsidRPr="00AA3A42" w:rsidRDefault="00EE1B3F">
            <w:pPr>
              <w:pStyle w:val="TableParagraph"/>
              <w:tabs>
                <w:tab w:val="left" w:pos="409"/>
              </w:tabs>
              <w:spacing w:line="225" w:lineRule="exact"/>
              <w:ind w:left="50"/>
              <w:rPr>
                <w:rFonts w:ascii="Calibri" w:hAnsi="Calibri"/>
                <w:sz w:val="20"/>
                <w:lang w:val="en-US"/>
              </w:rPr>
            </w:pPr>
            <w:bookmarkStart w:id="26" w:name="_bookmark16"/>
            <w:bookmarkEnd w:id="26"/>
            <w:r w:rsidRPr="00AA3A42">
              <w:rPr>
                <w:rFonts w:ascii="Calibri" w:hAnsi="Calibri"/>
                <w:sz w:val="20"/>
                <w:lang w:val="en-US"/>
              </w:rPr>
              <w:t>3.</w:t>
            </w:r>
            <w:r w:rsidRPr="00AA3A42">
              <w:rPr>
                <w:rFonts w:ascii="Calibri" w:hAnsi="Calibri"/>
                <w:sz w:val="20"/>
                <w:lang w:val="en-US"/>
              </w:rPr>
              <w:tab/>
            </w:r>
            <w:r w:rsidR="00866CD3" w:rsidRPr="00AA3A42">
              <w:rPr>
                <w:rFonts w:ascii="Calibri" w:hAnsi="Calibri"/>
                <w:sz w:val="20"/>
                <w:lang w:val="en-US"/>
              </w:rPr>
              <w:t>Buffer storage area for metal RW containers</w:t>
            </w:r>
          </w:p>
        </w:tc>
        <w:tc>
          <w:tcPr>
            <w:tcW w:w="7328" w:type="dxa"/>
          </w:tcPr>
          <w:p w14:paraId="4CA5D535" w14:textId="2B9222FD" w:rsidR="001F79DD" w:rsidRPr="00AA3A42" w:rsidRDefault="00EE1B3F" w:rsidP="00AA3A42">
            <w:pPr>
              <w:pStyle w:val="TableParagraph"/>
              <w:tabs>
                <w:tab w:val="left" w:pos="409"/>
              </w:tabs>
              <w:spacing w:line="225" w:lineRule="exact"/>
              <w:ind w:left="50"/>
              <w:rPr>
                <w:rFonts w:ascii="Calibri" w:hAnsi="Calibri"/>
                <w:sz w:val="20"/>
              </w:rPr>
            </w:pPr>
            <w:bookmarkStart w:id="27" w:name="_bookmark17"/>
            <w:bookmarkEnd w:id="27"/>
            <w:r w:rsidRPr="00AA3A42">
              <w:rPr>
                <w:rFonts w:ascii="Calibri" w:hAnsi="Calibri"/>
                <w:sz w:val="20"/>
              </w:rPr>
              <w:t>4.</w:t>
            </w:r>
            <w:r w:rsidRPr="00AA3A42">
              <w:rPr>
                <w:rFonts w:ascii="Calibri" w:hAnsi="Calibri"/>
                <w:sz w:val="20"/>
              </w:rPr>
              <w:tab/>
            </w:r>
            <w:r w:rsidR="00866CD3" w:rsidRPr="00AA3A42">
              <w:rPr>
                <w:rFonts w:ascii="Calibri" w:hAnsi="Calibri"/>
                <w:sz w:val="20"/>
              </w:rPr>
              <w:t>Area for Characterization of RW Containers</w:t>
            </w:r>
          </w:p>
        </w:tc>
      </w:tr>
      <w:tr w:rsidR="001F79DD" w:rsidRPr="00866CD3" w14:paraId="56ED2C58" w14:textId="77777777" w:rsidTr="00AA3A42">
        <w:trPr>
          <w:trHeight w:val="244"/>
        </w:trPr>
        <w:tc>
          <w:tcPr>
            <w:tcW w:w="8651" w:type="dxa"/>
          </w:tcPr>
          <w:p w14:paraId="1054D976" w14:textId="05987214" w:rsidR="001F79DD" w:rsidRPr="00866CD3" w:rsidRDefault="00EE1B3F">
            <w:pPr>
              <w:pStyle w:val="TableParagraph"/>
              <w:tabs>
                <w:tab w:val="left" w:pos="409"/>
              </w:tabs>
              <w:spacing w:line="225" w:lineRule="exact"/>
              <w:ind w:left="50"/>
              <w:rPr>
                <w:rFonts w:ascii="Calibri" w:hAnsi="Calibri"/>
                <w:sz w:val="20"/>
              </w:rPr>
            </w:pPr>
            <w:bookmarkStart w:id="28" w:name="_bookmark18"/>
            <w:bookmarkEnd w:id="28"/>
            <w:r w:rsidRPr="00866CD3">
              <w:rPr>
                <w:rFonts w:ascii="Calibri" w:hAnsi="Calibri"/>
                <w:sz w:val="20"/>
              </w:rPr>
              <w:t>5.</w:t>
            </w:r>
            <w:r w:rsidRPr="00866CD3">
              <w:rPr>
                <w:rFonts w:ascii="Calibri" w:hAnsi="Calibri"/>
                <w:sz w:val="20"/>
              </w:rPr>
              <w:tab/>
            </w:r>
            <w:r w:rsidR="00866CD3" w:rsidRPr="00866CD3">
              <w:rPr>
                <w:rFonts w:ascii="Calibri" w:hAnsi="Calibri"/>
                <w:sz w:val="20"/>
              </w:rPr>
              <w:t xml:space="preserve">Storage </w:t>
            </w:r>
            <w:proofErr w:type="spellStart"/>
            <w:r w:rsidR="00866CD3" w:rsidRPr="00866CD3">
              <w:rPr>
                <w:rFonts w:ascii="Calibri" w:hAnsi="Calibri"/>
                <w:sz w:val="20"/>
              </w:rPr>
              <w:t>area</w:t>
            </w:r>
            <w:proofErr w:type="spellEnd"/>
            <w:r w:rsidR="00866CD3" w:rsidRPr="00866CD3">
              <w:rPr>
                <w:rFonts w:ascii="Calibri" w:hAnsi="Calibri"/>
                <w:sz w:val="20"/>
              </w:rPr>
              <w:t xml:space="preserve"> </w:t>
            </w:r>
            <w:proofErr w:type="spellStart"/>
            <w:r w:rsidR="00866CD3" w:rsidRPr="00866CD3">
              <w:rPr>
                <w:rFonts w:ascii="Calibri" w:hAnsi="Calibri"/>
                <w:sz w:val="20"/>
              </w:rPr>
              <w:t>for</w:t>
            </w:r>
            <w:proofErr w:type="spellEnd"/>
            <w:r w:rsidR="00866CD3" w:rsidRPr="00866CD3">
              <w:rPr>
                <w:rFonts w:ascii="Calibri" w:hAnsi="Calibri"/>
                <w:sz w:val="20"/>
              </w:rPr>
              <w:t xml:space="preserve"> </w:t>
            </w:r>
            <w:proofErr w:type="spellStart"/>
            <w:r w:rsidR="00866CD3" w:rsidRPr="00866CD3">
              <w:rPr>
                <w:rFonts w:ascii="Calibri" w:hAnsi="Calibri"/>
                <w:sz w:val="20"/>
              </w:rPr>
              <w:t>empty</w:t>
            </w:r>
            <w:proofErr w:type="spellEnd"/>
            <w:r w:rsidR="00866CD3" w:rsidRPr="00866CD3">
              <w:rPr>
                <w:rFonts w:ascii="Calibri" w:hAnsi="Calibri"/>
                <w:sz w:val="20"/>
              </w:rPr>
              <w:t xml:space="preserve"> RC </w:t>
            </w:r>
            <w:proofErr w:type="spellStart"/>
            <w:r w:rsidR="00866CD3" w:rsidRPr="00866CD3">
              <w:rPr>
                <w:rFonts w:ascii="Calibri" w:hAnsi="Calibri"/>
                <w:sz w:val="20"/>
              </w:rPr>
              <w:t>containers</w:t>
            </w:r>
            <w:proofErr w:type="spellEnd"/>
            <w:r w:rsidR="00866CD3" w:rsidRPr="00866CD3">
              <w:rPr>
                <w:rFonts w:ascii="Calibri" w:hAnsi="Calibri"/>
                <w:sz w:val="20"/>
              </w:rPr>
              <w:t xml:space="preserve"> (</w:t>
            </w:r>
            <w:proofErr w:type="spellStart"/>
            <w:r w:rsidR="00866CD3" w:rsidRPr="00866CD3">
              <w:rPr>
                <w:rFonts w:ascii="Calibri" w:hAnsi="Calibri"/>
                <w:sz w:val="20"/>
              </w:rPr>
              <w:t>bodies</w:t>
            </w:r>
            <w:proofErr w:type="spellEnd"/>
            <w:r w:rsidR="00866CD3" w:rsidRPr="00866CD3">
              <w:rPr>
                <w:rFonts w:ascii="Calibri" w:hAnsi="Calibri"/>
                <w:sz w:val="20"/>
              </w:rPr>
              <w:t xml:space="preserve">, </w:t>
            </w:r>
            <w:proofErr w:type="spellStart"/>
            <w:r w:rsidR="00866CD3" w:rsidRPr="00866CD3">
              <w:rPr>
                <w:rFonts w:ascii="Calibri" w:hAnsi="Calibri"/>
                <w:sz w:val="20"/>
              </w:rPr>
              <w:t>lids</w:t>
            </w:r>
            <w:proofErr w:type="spellEnd"/>
            <w:r w:rsidR="00866CD3" w:rsidRPr="00866CD3">
              <w:rPr>
                <w:rFonts w:ascii="Calibri" w:hAnsi="Calibri"/>
                <w:sz w:val="20"/>
              </w:rPr>
              <w:t xml:space="preserve">, </w:t>
            </w:r>
            <w:proofErr w:type="spellStart"/>
            <w:r w:rsidR="00866CD3" w:rsidRPr="00866CD3">
              <w:rPr>
                <w:rFonts w:ascii="Calibri" w:hAnsi="Calibri"/>
                <w:sz w:val="20"/>
              </w:rPr>
              <w:t>plugs</w:t>
            </w:r>
            <w:proofErr w:type="spellEnd"/>
            <w:r w:rsidR="00866CD3" w:rsidRPr="00866CD3">
              <w:rPr>
                <w:rFonts w:ascii="Calibri" w:hAnsi="Calibri"/>
                <w:sz w:val="20"/>
              </w:rPr>
              <w:t>)</w:t>
            </w:r>
          </w:p>
        </w:tc>
        <w:tc>
          <w:tcPr>
            <w:tcW w:w="7328" w:type="dxa"/>
          </w:tcPr>
          <w:p w14:paraId="222740C9" w14:textId="6C9D9BDE" w:rsidR="001F79DD" w:rsidRPr="00AA3A42" w:rsidRDefault="00EE1B3F" w:rsidP="00AA3A42">
            <w:pPr>
              <w:pStyle w:val="TableParagraph"/>
              <w:tabs>
                <w:tab w:val="left" w:pos="409"/>
              </w:tabs>
              <w:spacing w:line="225" w:lineRule="exact"/>
              <w:ind w:left="50"/>
              <w:rPr>
                <w:rFonts w:ascii="Calibri" w:hAnsi="Calibri"/>
                <w:sz w:val="20"/>
              </w:rPr>
            </w:pPr>
            <w:bookmarkStart w:id="29" w:name="_bookmark19"/>
            <w:bookmarkEnd w:id="29"/>
            <w:r w:rsidRPr="00AA3A42">
              <w:rPr>
                <w:rFonts w:ascii="Calibri" w:hAnsi="Calibri"/>
                <w:sz w:val="20"/>
              </w:rPr>
              <w:t>6.</w:t>
            </w:r>
            <w:r w:rsidRPr="00AA3A42">
              <w:rPr>
                <w:rFonts w:ascii="Calibri" w:hAnsi="Calibri"/>
                <w:sz w:val="20"/>
              </w:rPr>
              <w:tab/>
            </w:r>
            <w:r w:rsidR="00866CD3" w:rsidRPr="00AA3A42">
              <w:rPr>
                <w:rFonts w:ascii="Calibri" w:hAnsi="Calibri"/>
                <w:sz w:val="20"/>
              </w:rPr>
              <w:t>Intermediate Protective Container (IPC)</w:t>
            </w:r>
          </w:p>
        </w:tc>
      </w:tr>
      <w:tr w:rsidR="001F79DD" w14:paraId="63C6E608" w14:textId="77777777" w:rsidTr="00AA3A42">
        <w:trPr>
          <w:trHeight w:val="547"/>
        </w:trPr>
        <w:tc>
          <w:tcPr>
            <w:tcW w:w="8651" w:type="dxa"/>
          </w:tcPr>
          <w:p w14:paraId="63CB1730" w14:textId="72B213D4" w:rsidR="001F79DD" w:rsidRPr="00866CD3" w:rsidRDefault="00EE1B3F">
            <w:pPr>
              <w:pStyle w:val="TableParagraph"/>
              <w:spacing w:before="39" w:line="240" w:lineRule="atLeast"/>
              <w:ind w:left="414" w:hanging="360"/>
              <w:rPr>
                <w:rFonts w:ascii="Calibri" w:hAnsi="Calibri"/>
                <w:sz w:val="20"/>
                <w:lang w:val="en-US"/>
              </w:rPr>
            </w:pPr>
            <w:bookmarkStart w:id="30" w:name="_bookmark20"/>
            <w:bookmarkEnd w:id="30"/>
            <w:r w:rsidRPr="00866CD3">
              <w:rPr>
                <w:rFonts w:ascii="Calibri" w:hAnsi="Calibri"/>
                <w:sz w:val="20"/>
                <w:lang w:val="en-US"/>
              </w:rPr>
              <w:t>7.</w:t>
            </w:r>
            <w:r w:rsidRPr="00866CD3">
              <w:rPr>
                <w:rFonts w:ascii="Calibri" w:hAnsi="Calibri"/>
                <w:spacing w:val="80"/>
                <w:w w:val="150"/>
                <w:sz w:val="20"/>
                <w:lang w:val="en-US"/>
              </w:rPr>
              <w:t xml:space="preserve"> </w:t>
            </w:r>
            <w:r w:rsidR="00866CD3" w:rsidRPr="00AA3A42">
              <w:rPr>
                <w:rFonts w:ascii="Calibri" w:hAnsi="Calibri"/>
                <w:sz w:val="20"/>
                <w:lang w:val="en-US"/>
              </w:rPr>
              <w:t>Area for Loading RC Containers with Radioactive Waste, Subsequent Cementation, and Issuance of Conditioned RW Packaging</w:t>
            </w:r>
          </w:p>
        </w:tc>
        <w:tc>
          <w:tcPr>
            <w:tcW w:w="7328" w:type="dxa"/>
          </w:tcPr>
          <w:p w14:paraId="014589DF" w14:textId="0127C4C8" w:rsidR="001F79DD" w:rsidRDefault="00EE1B3F" w:rsidP="00AA3A42">
            <w:pPr>
              <w:pStyle w:val="TableParagraph"/>
              <w:tabs>
                <w:tab w:val="left" w:pos="409"/>
              </w:tabs>
              <w:spacing w:line="225" w:lineRule="exact"/>
              <w:ind w:left="50"/>
              <w:rPr>
                <w:rFonts w:ascii="Calibri" w:hAnsi="Calibri"/>
                <w:sz w:val="20"/>
              </w:rPr>
            </w:pPr>
            <w:bookmarkStart w:id="31" w:name="_bookmark21"/>
            <w:bookmarkEnd w:id="31"/>
            <w:r w:rsidRPr="00AA3A42">
              <w:rPr>
                <w:rFonts w:ascii="Calibri" w:hAnsi="Calibri"/>
                <w:sz w:val="20"/>
              </w:rPr>
              <w:t>8.</w:t>
            </w:r>
            <w:r>
              <w:rPr>
                <w:rFonts w:ascii="Calibri" w:hAnsi="Calibri"/>
                <w:sz w:val="20"/>
              </w:rPr>
              <w:tab/>
            </w:r>
            <w:proofErr w:type="spellStart"/>
            <w:r w:rsidR="00866CD3" w:rsidRPr="00AA3A42">
              <w:rPr>
                <w:rFonts w:ascii="Calibri" w:hAnsi="Calibri"/>
                <w:sz w:val="20"/>
              </w:rPr>
              <w:t>Overhead</w:t>
            </w:r>
            <w:proofErr w:type="spellEnd"/>
            <w:r w:rsidR="00866CD3" w:rsidRPr="00AA3A42">
              <w:rPr>
                <w:rFonts w:ascii="Calibri" w:hAnsi="Calibri"/>
                <w:sz w:val="20"/>
              </w:rPr>
              <w:t xml:space="preserve"> </w:t>
            </w:r>
            <w:proofErr w:type="spellStart"/>
            <w:r w:rsidR="00866CD3" w:rsidRPr="00AA3A42">
              <w:rPr>
                <w:rFonts w:ascii="Calibri" w:hAnsi="Calibri"/>
                <w:sz w:val="20"/>
              </w:rPr>
              <w:t>Crane</w:t>
            </w:r>
            <w:proofErr w:type="spellEnd"/>
          </w:p>
        </w:tc>
      </w:tr>
      <w:tr w:rsidR="001F79DD" w:rsidRPr="00866CD3" w14:paraId="78AAC825" w14:textId="77777777" w:rsidTr="00AA3A42">
        <w:trPr>
          <w:trHeight w:val="244"/>
        </w:trPr>
        <w:tc>
          <w:tcPr>
            <w:tcW w:w="8651" w:type="dxa"/>
          </w:tcPr>
          <w:p w14:paraId="6073BFAF" w14:textId="73014B41" w:rsidR="001F79DD" w:rsidRDefault="00EE1B3F">
            <w:pPr>
              <w:pStyle w:val="TableParagraph"/>
              <w:tabs>
                <w:tab w:val="left" w:pos="409"/>
              </w:tabs>
              <w:spacing w:line="225" w:lineRule="exact"/>
              <w:ind w:left="50"/>
              <w:rPr>
                <w:rFonts w:ascii="Calibri" w:hAnsi="Calibri"/>
                <w:sz w:val="20"/>
              </w:rPr>
            </w:pPr>
            <w:bookmarkStart w:id="32" w:name="_bookmark22"/>
            <w:bookmarkEnd w:id="32"/>
            <w:r w:rsidRPr="00866CD3">
              <w:rPr>
                <w:rFonts w:ascii="Calibri" w:hAnsi="Calibri"/>
                <w:sz w:val="20"/>
              </w:rPr>
              <w:t>9.</w:t>
            </w:r>
            <w:r>
              <w:rPr>
                <w:rFonts w:ascii="Calibri" w:hAnsi="Calibri"/>
                <w:sz w:val="20"/>
              </w:rPr>
              <w:tab/>
            </w:r>
            <w:proofErr w:type="spellStart"/>
            <w:r w:rsidR="00866CD3" w:rsidRPr="00866CD3">
              <w:rPr>
                <w:rFonts w:ascii="Calibri" w:hAnsi="Calibri"/>
                <w:sz w:val="20"/>
              </w:rPr>
              <w:t>Hydraulic</w:t>
            </w:r>
            <w:proofErr w:type="spellEnd"/>
            <w:r w:rsidR="00866CD3" w:rsidRPr="00866CD3">
              <w:rPr>
                <w:rFonts w:ascii="Calibri" w:hAnsi="Calibri"/>
                <w:sz w:val="20"/>
              </w:rPr>
              <w:t xml:space="preserve"> </w:t>
            </w:r>
            <w:proofErr w:type="spellStart"/>
            <w:r w:rsidR="00866CD3" w:rsidRPr="00866CD3">
              <w:rPr>
                <w:rFonts w:ascii="Calibri" w:hAnsi="Calibri"/>
                <w:sz w:val="20"/>
              </w:rPr>
              <w:t>lifting</w:t>
            </w:r>
            <w:proofErr w:type="spellEnd"/>
            <w:r w:rsidR="00866CD3" w:rsidRPr="00866CD3">
              <w:rPr>
                <w:rFonts w:ascii="Calibri" w:hAnsi="Calibri"/>
                <w:sz w:val="20"/>
              </w:rPr>
              <w:t xml:space="preserve"> </w:t>
            </w:r>
            <w:proofErr w:type="spellStart"/>
            <w:r w:rsidR="00866CD3" w:rsidRPr="00866CD3">
              <w:rPr>
                <w:rFonts w:ascii="Calibri" w:hAnsi="Calibri"/>
                <w:sz w:val="20"/>
              </w:rPr>
              <w:t>platform</w:t>
            </w:r>
            <w:proofErr w:type="spellEnd"/>
          </w:p>
        </w:tc>
        <w:tc>
          <w:tcPr>
            <w:tcW w:w="7328" w:type="dxa"/>
          </w:tcPr>
          <w:p w14:paraId="538D8EC4" w14:textId="5F68445B" w:rsidR="001F79DD" w:rsidRPr="00AA3A42" w:rsidRDefault="00EE1B3F" w:rsidP="00AA3A42">
            <w:pPr>
              <w:pStyle w:val="TableParagraph"/>
              <w:tabs>
                <w:tab w:val="left" w:pos="409"/>
              </w:tabs>
              <w:spacing w:line="225" w:lineRule="exact"/>
              <w:ind w:left="50"/>
              <w:rPr>
                <w:rFonts w:ascii="Calibri" w:hAnsi="Calibri"/>
                <w:sz w:val="20"/>
              </w:rPr>
            </w:pPr>
            <w:bookmarkStart w:id="33" w:name="_bookmark23"/>
            <w:bookmarkEnd w:id="33"/>
            <w:r w:rsidRPr="00AA3A42">
              <w:rPr>
                <w:rFonts w:ascii="Calibri" w:hAnsi="Calibri"/>
                <w:sz w:val="20"/>
              </w:rPr>
              <w:t xml:space="preserve">10. </w:t>
            </w:r>
            <w:r w:rsidR="00866CD3" w:rsidRPr="00AA3A42">
              <w:rPr>
                <w:rFonts w:ascii="Calibri" w:hAnsi="Calibri"/>
                <w:sz w:val="20"/>
              </w:rPr>
              <w:t>Room for Curing RW Packages Prior to Transportation to L/MA RW Storage</w:t>
            </w:r>
          </w:p>
        </w:tc>
      </w:tr>
      <w:tr w:rsidR="001F79DD" w14:paraId="1DEDCBE7" w14:textId="77777777" w:rsidTr="00AA3A42">
        <w:trPr>
          <w:trHeight w:val="244"/>
        </w:trPr>
        <w:tc>
          <w:tcPr>
            <w:tcW w:w="8651" w:type="dxa"/>
          </w:tcPr>
          <w:p w14:paraId="4ACD3691" w14:textId="754E465B" w:rsidR="001F79DD" w:rsidRPr="00866CD3" w:rsidRDefault="00EE1B3F" w:rsidP="00866CD3">
            <w:pPr>
              <w:pStyle w:val="TableParagraph"/>
              <w:tabs>
                <w:tab w:val="left" w:pos="409"/>
              </w:tabs>
              <w:spacing w:line="225" w:lineRule="exact"/>
              <w:ind w:left="50"/>
              <w:rPr>
                <w:rFonts w:ascii="Calibri" w:hAnsi="Calibri"/>
                <w:sz w:val="20"/>
              </w:rPr>
            </w:pPr>
            <w:bookmarkStart w:id="34" w:name="_bookmark24"/>
            <w:bookmarkEnd w:id="34"/>
            <w:r w:rsidRPr="00866CD3">
              <w:rPr>
                <w:rFonts w:ascii="Calibri" w:hAnsi="Calibri"/>
                <w:sz w:val="20"/>
              </w:rPr>
              <w:t xml:space="preserve">11. </w:t>
            </w:r>
            <w:r w:rsidR="00866CD3" w:rsidRPr="00866CD3">
              <w:rPr>
                <w:rFonts w:ascii="Calibri" w:hAnsi="Calibri"/>
                <w:sz w:val="20"/>
              </w:rPr>
              <w:t xml:space="preserve">MSU Room </w:t>
            </w:r>
            <w:r w:rsidR="00866CD3" w:rsidRPr="00866CD3">
              <w:rPr>
                <w:rFonts w:ascii="Calibri" w:hAnsi="Calibri"/>
                <w:i/>
                <w:iCs/>
                <w:sz w:val="20"/>
              </w:rPr>
              <w:t>(MSU = Solution Mixing Unit)</w:t>
            </w:r>
          </w:p>
        </w:tc>
        <w:tc>
          <w:tcPr>
            <w:tcW w:w="7328" w:type="dxa"/>
          </w:tcPr>
          <w:p w14:paraId="3DB32DB8" w14:textId="33930687" w:rsidR="001F79DD" w:rsidRDefault="00EE1B3F" w:rsidP="00AA3A42">
            <w:pPr>
              <w:pStyle w:val="TableParagraph"/>
              <w:tabs>
                <w:tab w:val="left" w:pos="409"/>
              </w:tabs>
              <w:spacing w:line="225" w:lineRule="exact"/>
              <w:ind w:left="50"/>
              <w:rPr>
                <w:rFonts w:ascii="Calibri" w:hAnsi="Calibri"/>
                <w:sz w:val="20"/>
              </w:rPr>
            </w:pPr>
            <w:bookmarkStart w:id="35" w:name="_bookmark25"/>
            <w:bookmarkEnd w:id="35"/>
            <w:r>
              <w:rPr>
                <w:rFonts w:ascii="Calibri" w:hAnsi="Calibri"/>
                <w:sz w:val="20"/>
              </w:rPr>
              <w:t>12.</w:t>
            </w:r>
            <w:r w:rsidRPr="00AA3A42">
              <w:rPr>
                <w:rFonts w:ascii="Calibri" w:hAnsi="Calibri"/>
                <w:sz w:val="20"/>
              </w:rPr>
              <w:t xml:space="preserve"> </w:t>
            </w:r>
            <w:proofErr w:type="spellStart"/>
            <w:r w:rsidR="00866CD3" w:rsidRPr="00AA3A42">
              <w:rPr>
                <w:rFonts w:ascii="Calibri" w:hAnsi="Calibri"/>
                <w:sz w:val="20"/>
              </w:rPr>
              <w:t>Bunker-Feeder</w:t>
            </w:r>
            <w:proofErr w:type="spellEnd"/>
          </w:p>
        </w:tc>
      </w:tr>
      <w:tr w:rsidR="001F79DD" w14:paraId="633DD0D9" w14:textId="77777777" w:rsidTr="00AA3A42">
        <w:trPr>
          <w:trHeight w:val="244"/>
        </w:trPr>
        <w:tc>
          <w:tcPr>
            <w:tcW w:w="8651" w:type="dxa"/>
          </w:tcPr>
          <w:p w14:paraId="46B43183" w14:textId="3C654FCE" w:rsidR="001F79DD" w:rsidRPr="00866CD3" w:rsidRDefault="00EE1B3F" w:rsidP="00866CD3">
            <w:pPr>
              <w:pStyle w:val="TableParagraph"/>
              <w:tabs>
                <w:tab w:val="left" w:pos="409"/>
              </w:tabs>
              <w:spacing w:line="225" w:lineRule="exact"/>
              <w:ind w:left="50"/>
              <w:rPr>
                <w:rFonts w:ascii="Calibri" w:hAnsi="Calibri"/>
                <w:sz w:val="20"/>
              </w:rPr>
            </w:pPr>
            <w:bookmarkStart w:id="36" w:name="_bookmark26"/>
            <w:bookmarkEnd w:id="36"/>
            <w:r>
              <w:rPr>
                <w:rFonts w:ascii="Calibri" w:hAnsi="Calibri"/>
                <w:sz w:val="20"/>
              </w:rPr>
              <w:t>13.</w:t>
            </w:r>
            <w:r w:rsidRPr="00866CD3">
              <w:rPr>
                <w:rFonts w:ascii="Calibri" w:hAnsi="Calibri"/>
                <w:sz w:val="20"/>
              </w:rPr>
              <w:t xml:space="preserve"> </w:t>
            </w:r>
            <w:r w:rsidR="00866CD3" w:rsidRPr="00866CD3">
              <w:rPr>
                <w:rFonts w:ascii="Calibri" w:hAnsi="Calibri"/>
                <w:sz w:val="20"/>
              </w:rPr>
              <w:t xml:space="preserve">Solution </w:t>
            </w:r>
            <w:proofErr w:type="spellStart"/>
            <w:r w:rsidR="00866CD3" w:rsidRPr="00866CD3">
              <w:rPr>
                <w:rFonts w:ascii="Calibri" w:hAnsi="Calibri"/>
                <w:sz w:val="20"/>
              </w:rPr>
              <w:t>Mixing</w:t>
            </w:r>
            <w:proofErr w:type="spellEnd"/>
            <w:r w:rsidR="00866CD3" w:rsidRPr="00866CD3">
              <w:rPr>
                <w:rFonts w:ascii="Calibri" w:hAnsi="Calibri"/>
                <w:sz w:val="20"/>
              </w:rPr>
              <w:t xml:space="preserve"> Unit</w:t>
            </w:r>
          </w:p>
        </w:tc>
        <w:tc>
          <w:tcPr>
            <w:tcW w:w="7328" w:type="dxa"/>
          </w:tcPr>
          <w:p w14:paraId="09DC4B34" w14:textId="616BE463" w:rsidR="001F79DD" w:rsidRPr="00AA3A42" w:rsidRDefault="00EE1B3F" w:rsidP="00AA3A42">
            <w:pPr>
              <w:pStyle w:val="TableParagraph"/>
              <w:tabs>
                <w:tab w:val="left" w:pos="409"/>
              </w:tabs>
              <w:spacing w:line="225" w:lineRule="exact"/>
              <w:ind w:left="50"/>
              <w:rPr>
                <w:rFonts w:ascii="Calibri" w:hAnsi="Calibri"/>
                <w:sz w:val="20"/>
              </w:rPr>
            </w:pPr>
            <w:bookmarkStart w:id="37" w:name="_bookmark27"/>
            <w:bookmarkEnd w:id="37"/>
            <w:r>
              <w:rPr>
                <w:rFonts w:ascii="Calibri" w:hAnsi="Calibri"/>
                <w:sz w:val="20"/>
              </w:rPr>
              <w:t>14.</w:t>
            </w:r>
            <w:r w:rsidRPr="00AA3A42">
              <w:rPr>
                <w:rFonts w:ascii="Calibri" w:hAnsi="Calibri"/>
                <w:sz w:val="20"/>
              </w:rPr>
              <w:t xml:space="preserve"> </w:t>
            </w:r>
            <w:r w:rsidR="00AA3A42" w:rsidRPr="00AA3A42">
              <w:rPr>
                <w:rFonts w:ascii="Calibri" w:hAnsi="Calibri"/>
                <w:sz w:val="20"/>
              </w:rPr>
              <w:t xml:space="preserve">Sand storage bunker </w:t>
            </w:r>
          </w:p>
        </w:tc>
      </w:tr>
      <w:tr w:rsidR="001F79DD" w:rsidRPr="00AA3A42" w14:paraId="584ED327" w14:textId="77777777" w:rsidTr="00AA3A42">
        <w:trPr>
          <w:trHeight w:val="244"/>
        </w:trPr>
        <w:tc>
          <w:tcPr>
            <w:tcW w:w="8651" w:type="dxa"/>
          </w:tcPr>
          <w:p w14:paraId="5581EF32" w14:textId="4A0A8F01" w:rsidR="001F79DD" w:rsidRDefault="00EE1B3F" w:rsidP="00866CD3">
            <w:pPr>
              <w:pStyle w:val="TableParagraph"/>
              <w:tabs>
                <w:tab w:val="left" w:pos="409"/>
              </w:tabs>
              <w:spacing w:line="225" w:lineRule="exact"/>
              <w:ind w:left="50"/>
              <w:rPr>
                <w:rFonts w:ascii="Calibri" w:hAnsi="Calibri"/>
                <w:sz w:val="20"/>
              </w:rPr>
            </w:pPr>
            <w:bookmarkStart w:id="38" w:name="_bookmark28"/>
            <w:bookmarkStart w:id="39" w:name="_bookmark29"/>
            <w:bookmarkEnd w:id="38"/>
            <w:bookmarkEnd w:id="39"/>
            <w:r>
              <w:rPr>
                <w:rFonts w:ascii="Calibri" w:hAnsi="Calibri"/>
                <w:sz w:val="20"/>
              </w:rPr>
              <w:t>15.</w:t>
            </w:r>
            <w:r w:rsidRPr="00866CD3">
              <w:rPr>
                <w:rFonts w:ascii="Calibri" w:hAnsi="Calibri"/>
                <w:sz w:val="20"/>
              </w:rPr>
              <w:t xml:space="preserve"> </w:t>
            </w:r>
            <w:proofErr w:type="spellStart"/>
            <w:r w:rsidR="00866CD3" w:rsidRPr="00866CD3">
              <w:rPr>
                <w:rFonts w:ascii="Calibri" w:hAnsi="Calibri"/>
                <w:sz w:val="20"/>
              </w:rPr>
              <w:t>Cement</w:t>
            </w:r>
            <w:proofErr w:type="spellEnd"/>
            <w:r w:rsidR="00866CD3" w:rsidRPr="00866CD3">
              <w:rPr>
                <w:rFonts w:ascii="Calibri" w:hAnsi="Calibri"/>
                <w:sz w:val="20"/>
              </w:rPr>
              <w:t xml:space="preserve"> Storage </w:t>
            </w:r>
            <w:proofErr w:type="spellStart"/>
            <w:r w:rsidR="00866CD3" w:rsidRPr="00866CD3">
              <w:rPr>
                <w:rFonts w:ascii="Calibri" w:hAnsi="Calibri"/>
                <w:sz w:val="20"/>
              </w:rPr>
              <w:t>Silo</w:t>
            </w:r>
            <w:proofErr w:type="spellEnd"/>
          </w:p>
        </w:tc>
        <w:tc>
          <w:tcPr>
            <w:tcW w:w="7328" w:type="dxa"/>
          </w:tcPr>
          <w:p w14:paraId="74C22D3F" w14:textId="7EA50D75" w:rsidR="001F79DD" w:rsidRPr="00AA3A42" w:rsidRDefault="00EE1B3F" w:rsidP="00AA3A42">
            <w:pPr>
              <w:pStyle w:val="TableParagraph"/>
              <w:tabs>
                <w:tab w:val="left" w:pos="409"/>
              </w:tabs>
              <w:spacing w:line="225" w:lineRule="exact"/>
              <w:ind w:left="50"/>
              <w:rPr>
                <w:rFonts w:ascii="Calibri" w:hAnsi="Calibri"/>
                <w:sz w:val="20"/>
              </w:rPr>
            </w:pPr>
            <w:bookmarkStart w:id="40" w:name="_bookmark30"/>
            <w:bookmarkStart w:id="41" w:name="_bookmark31"/>
            <w:bookmarkEnd w:id="40"/>
            <w:bookmarkEnd w:id="41"/>
            <w:r w:rsidRPr="00AA3A42">
              <w:rPr>
                <w:rFonts w:ascii="Calibri" w:hAnsi="Calibri"/>
                <w:sz w:val="20"/>
              </w:rPr>
              <w:t xml:space="preserve">16. </w:t>
            </w:r>
            <w:r w:rsidR="00AA3A42" w:rsidRPr="00AA3A42">
              <w:rPr>
                <w:rFonts w:ascii="Calibri" w:hAnsi="Calibri"/>
                <w:sz w:val="20"/>
              </w:rPr>
              <w:t>Fencing of the CCU for RW Placement Area</w:t>
            </w:r>
          </w:p>
        </w:tc>
      </w:tr>
      <w:tr w:rsidR="001F79DD" w14:paraId="51A00E95" w14:textId="77777777" w:rsidTr="00AA3A42">
        <w:trPr>
          <w:trHeight w:val="242"/>
        </w:trPr>
        <w:tc>
          <w:tcPr>
            <w:tcW w:w="8651" w:type="dxa"/>
          </w:tcPr>
          <w:p w14:paraId="63077661" w14:textId="23E6643A" w:rsidR="001F79DD" w:rsidRDefault="00EE1B3F" w:rsidP="00866CD3">
            <w:pPr>
              <w:pStyle w:val="TableParagraph"/>
              <w:tabs>
                <w:tab w:val="left" w:pos="409"/>
              </w:tabs>
              <w:spacing w:line="225" w:lineRule="exact"/>
              <w:ind w:left="50"/>
              <w:rPr>
                <w:rFonts w:ascii="Calibri" w:hAnsi="Calibri"/>
                <w:sz w:val="20"/>
              </w:rPr>
            </w:pPr>
            <w:r>
              <w:rPr>
                <w:rFonts w:ascii="Calibri" w:hAnsi="Calibri"/>
                <w:sz w:val="20"/>
              </w:rPr>
              <w:t>17.</w:t>
            </w:r>
            <w:r w:rsidRPr="00866CD3">
              <w:rPr>
                <w:rFonts w:ascii="Calibri" w:hAnsi="Calibri"/>
                <w:sz w:val="20"/>
              </w:rPr>
              <w:t xml:space="preserve"> </w:t>
            </w:r>
            <w:proofErr w:type="spellStart"/>
            <w:r w:rsidR="00866CD3" w:rsidRPr="00866CD3">
              <w:rPr>
                <w:rFonts w:ascii="Calibri" w:hAnsi="Calibri"/>
                <w:sz w:val="20"/>
              </w:rPr>
              <w:t>Forklift</w:t>
            </w:r>
            <w:proofErr w:type="spellEnd"/>
          </w:p>
        </w:tc>
        <w:tc>
          <w:tcPr>
            <w:tcW w:w="7328" w:type="dxa"/>
          </w:tcPr>
          <w:p w14:paraId="305540B4" w14:textId="303A5625" w:rsidR="001F79DD" w:rsidRDefault="00EE1B3F" w:rsidP="00AA3A42">
            <w:pPr>
              <w:pStyle w:val="TableParagraph"/>
              <w:tabs>
                <w:tab w:val="left" w:pos="409"/>
              </w:tabs>
              <w:spacing w:line="225" w:lineRule="exact"/>
              <w:ind w:left="50"/>
              <w:rPr>
                <w:rFonts w:ascii="Calibri" w:hAnsi="Calibri"/>
                <w:sz w:val="20"/>
              </w:rPr>
            </w:pPr>
            <w:r>
              <w:rPr>
                <w:rFonts w:ascii="Calibri" w:hAnsi="Calibri"/>
                <w:sz w:val="20"/>
              </w:rPr>
              <w:t>18.</w:t>
            </w:r>
            <w:r w:rsidRPr="00AA3A42">
              <w:rPr>
                <w:rFonts w:ascii="Calibri" w:hAnsi="Calibri"/>
                <w:sz w:val="20"/>
              </w:rPr>
              <w:t xml:space="preserve"> </w:t>
            </w:r>
            <w:proofErr w:type="spellStart"/>
            <w:r w:rsidR="00AA3A42" w:rsidRPr="00AA3A42">
              <w:rPr>
                <w:rFonts w:ascii="Calibri" w:hAnsi="Calibri"/>
                <w:sz w:val="20"/>
              </w:rPr>
              <w:t>Computerized</w:t>
            </w:r>
            <w:proofErr w:type="spellEnd"/>
            <w:r w:rsidR="00AA3A42" w:rsidRPr="00AA3A42">
              <w:rPr>
                <w:rFonts w:ascii="Calibri" w:hAnsi="Calibri"/>
                <w:sz w:val="20"/>
              </w:rPr>
              <w:t xml:space="preserve"> </w:t>
            </w:r>
            <w:proofErr w:type="spellStart"/>
            <w:r w:rsidR="00AA3A42" w:rsidRPr="00AA3A42">
              <w:rPr>
                <w:rFonts w:ascii="Calibri" w:hAnsi="Calibri"/>
                <w:sz w:val="20"/>
              </w:rPr>
              <w:t>Workstation</w:t>
            </w:r>
            <w:proofErr w:type="spellEnd"/>
          </w:p>
        </w:tc>
      </w:tr>
    </w:tbl>
    <w:p w14:paraId="045C5821" w14:textId="77777777" w:rsidR="001F79DD" w:rsidRDefault="001F79DD">
      <w:pPr>
        <w:pStyle w:val="TableParagraph"/>
        <w:spacing w:line="203" w:lineRule="exact"/>
        <w:rPr>
          <w:rFonts w:ascii="Calibri" w:hAnsi="Calibri"/>
          <w:sz w:val="20"/>
        </w:rPr>
        <w:sectPr w:rsidR="001F79DD">
          <w:footerReference w:type="default" r:id="rId16"/>
          <w:pgSz w:w="23820" w:h="16840" w:orient="landscape"/>
          <w:pgMar w:top="820" w:right="992" w:bottom="840" w:left="992" w:header="0" w:footer="642" w:gutter="0"/>
          <w:cols w:space="720"/>
        </w:sectPr>
      </w:pPr>
    </w:p>
    <w:p w14:paraId="381B0D57" w14:textId="77777777" w:rsidR="00AA3A42" w:rsidRDefault="00AA3A42">
      <w:pPr>
        <w:pStyle w:val="a3"/>
        <w:spacing w:before="118"/>
        <w:ind w:left="5" w:right="112"/>
        <w:jc w:val="center"/>
        <w:rPr>
          <w:lang w:val="en-US"/>
        </w:rPr>
      </w:pPr>
      <w:r w:rsidRPr="00AA3A42">
        <w:rPr>
          <w:lang w:val="en-US"/>
        </w:rPr>
        <w:lastRenderedPageBreak/>
        <w:t xml:space="preserve">Flowchart </w:t>
      </w:r>
    </w:p>
    <w:p w14:paraId="028F444A" w14:textId="77777777" w:rsidR="00AA3A42" w:rsidRDefault="00AA3A42">
      <w:pPr>
        <w:pStyle w:val="a3"/>
        <w:spacing w:before="118"/>
        <w:ind w:left="5" w:right="112"/>
        <w:jc w:val="center"/>
        <w:rPr>
          <w:lang w:val="en-US"/>
        </w:rPr>
      </w:pPr>
      <w:r w:rsidRPr="00AA3A42">
        <w:rPr>
          <w:lang w:val="en-US"/>
        </w:rPr>
        <w:t>of Material Streams and Main Technological Operations in the RW Management Process at the CCU for RW</w:t>
      </w:r>
      <w:r w:rsidRPr="00AA3A42">
        <w:rPr>
          <w:lang w:val="en-US"/>
        </w:rPr>
        <w:t xml:space="preserve"> </w:t>
      </w:r>
    </w:p>
    <w:p w14:paraId="0102E26E" w14:textId="4ACDEF61" w:rsidR="001F79DD" w:rsidRPr="00AA3A42" w:rsidRDefault="00AA3A42" w:rsidP="00AA3A42">
      <w:pPr>
        <w:pStyle w:val="a3"/>
        <w:jc w:val="center"/>
        <w:rPr>
          <w:sz w:val="20"/>
          <w:lang w:val="en-US"/>
        </w:rPr>
      </w:pPr>
      <w:r w:rsidRPr="00AA3A42">
        <w:rPr>
          <w:lang w:val="en-US"/>
        </w:rPr>
        <w:t>(</w:t>
      </w:r>
      <w:proofErr w:type="gramStart"/>
      <w:r w:rsidRPr="00AA3A42">
        <w:rPr>
          <w:lang w:val="en-US"/>
        </w:rPr>
        <w:t>according</w:t>
      </w:r>
      <w:proofErr w:type="gramEnd"/>
      <w:r w:rsidRPr="00AA3A42">
        <w:rPr>
          <w:lang w:val="en-US"/>
        </w:rPr>
        <w:t xml:space="preserve"> to the preliminary layout diagram shown in Figure P3.2)</w:t>
      </w:r>
    </w:p>
    <w:p w14:paraId="66B54F6E" w14:textId="77777777" w:rsidR="001F79DD" w:rsidRPr="00AA3A42" w:rsidRDefault="00EE1B3F">
      <w:pPr>
        <w:pStyle w:val="a3"/>
        <w:spacing w:before="88"/>
        <w:rPr>
          <w:sz w:val="20"/>
          <w:lang w:val="en-US"/>
        </w:rPr>
      </w:pPr>
      <w:r>
        <w:rPr>
          <w:noProof/>
          <w:sz w:val="20"/>
        </w:rPr>
        <w:drawing>
          <wp:anchor distT="0" distB="0" distL="0" distR="0" simplePos="0" relativeHeight="487591424" behindDoc="1" locked="0" layoutInCell="1" allowOverlap="1" wp14:anchorId="1141A5D7" wp14:editId="6D71A6E0">
            <wp:simplePos x="0" y="0"/>
            <wp:positionH relativeFrom="page">
              <wp:posOffset>444500</wp:posOffset>
            </wp:positionH>
            <wp:positionV relativeFrom="paragraph">
              <wp:posOffset>217644</wp:posOffset>
            </wp:positionV>
            <wp:extent cx="9921782" cy="9829228"/>
            <wp:effectExtent l="0" t="0" r="0" b="0"/>
            <wp:wrapTopAndBottom/>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7" cstate="print"/>
                    <a:stretch>
                      <a:fillRect/>
                    </a:stretch>
                  </pic:blipFill>
                  <pic:spPr>
                    <a:xfrm>
                      <a:off x="0" y="0"/>
                      <a:ext cx="9921782" cy="9829228"/>
                    </a:xfrm>
                    <a:prstGeom prst="rect">
                      <a:avLst/>
                    </a:prstGeom>
                  </pic:spPr>
                </pic:pic>
              </a:graphicData>
            </a:graphic>
          </wp:anchor>
        </w:drawing>
      </w:r>
    </w:p>
    <w:p w14:paraId="54B51503" w14:textId="77777777" w:rsidR="001F79DD" w:rsidRPr="00AA3A42" w:rsidRDefault="001F79DD">
      <w:pPr>
        <w:pStyle w:val="a3"/>
        <w:rPr>
          <w:sz w:val="20"/>
          <w:lang w:val="en-US"/>
        </w:rPr>
        <w:sectPr w:rsidR="001F79DD" w:rsidRPr="00AA3A42">
          <w:footerReference w:type="default" r:id="rId18"/>
          <w:pgSz w:w="16840" w:h="23820"/>
          <w:pgMar w:top="1020" w:right="283" w:bottom="840" w:left="708" w:header="0" w:footer="647" w:gutter="0"/>
          <w:cols w:space="720"/>
        </w:sectPr>
      </w:pPr>
    </w:p>
    <w:p w14:paraId="41F40887" w14:textId="77777777" w:rsidR="001F79DD" w:rsidRDefault="00EE1B3F">
      <w:pPr>
        <w:pStyle w:val="a3"/>
        <w:ind w:left="143"/>
        <w:rPr>
          <w:sz w:val="20"/>
        </w:rPr>
      </w:pPr>
      <w:r>
        <w:rPr>
          <w:noProof/>
          <w:sz w:val="20"/>
        </w:rPr>
        <w:lastRenderedPageBreak/>
        <w:drawing>
          <wp:inline distT="0" distB="0" distL="0" distR="0" wp14:anchorId="45755D7F" wp14:editId="4290AFB2">
            <wp:extent cx="6110840" cy="4133945"/>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9" cstate="print"/>
                    <a:stretch>
                      <a:fillRect/>
                    </a:stretch>
                  </pic:blipFill>
                  <pic:spPr>
                    <a:xfrm>
                      <a:off x="0" y="0"/>
                      <a:ext cx="6110840" cy="4133945"/>
                    </a:xfrm>
                    <a:prstGeom prst="rect">
                      <a:avLst/>
                    </a:prstGeom>
                  </pic:spPr>
                </pic:pic>
              </a:graphicData>
            </a:graphic>
          </wp:inline>
        </w:drawing>
      </w:r>
    </w:p>
    <w:p w14:paraId="4B39E9ED" w14:textId="2FB19B98" w:rsidR="001F79DD" w:rsidRPr="00AA3A42" w:rsidRDefault="00AA3A42">
      <w:pPr>
        <w:pStyle w:val="a3"/>
        <w:rPr>
          <w:sz w:val="20"/>
          <w:lang w:val="en-US"/>
        </w:rPr>
      </w:pPr>
      <w:r w:rsidRPr="00AA3A42">
        <w:rPr>
          <w:lang w:val="en-US"/>
        </w:rPr>
        <w:t>Figure P3.3 – General View of the CCU for RW Building and Site</w:t>
      </w:r>
    </w:p>
    <w:p w14:paraId="07D0093C" w14:textId="77777777" w:rsidR="001F79DD" w:rsidRPr="00AA3A42" w:rsidRDefault="00EE1B3F">
      <w:pPr>
        <w:pStyle w:val="a3"/>
        <w:spacing w:before="39"/>
        <w:rPr>
          <w:sz w:val="20"/>
          <w:lang w:val="en-US"/>
        </w:rPr>
      </w:pPr>
      <w:r>
        <w:rPr>
          <w:noProof/>
          <w:sz w:val="20"/>
        </w:rPr>
        <w:drawing>
          <wp:anchor distT="0" distB="0" distL="0" distR="0" simplePos="0" relativeHeight="487591936" behindDoc="1" locked="0" layoutInCell="1" allowOverlap="1" wp14:anchorId="43B12258" wp14:editId="7D7F6C45">
            <wp:simplePos x="0" y="0"/>
            <wp:positionH relativeFrom="page">
              <wp:posOffset>900430</wp:posOffset>
            </wp:positionH>
            <wp:positionV relativeFrom="paragraph">
              <wp:posOffset>186336</wp:posOffset>
            </wp:positionV>
            <wp:extent cx="4262013" cy="3653028"/>
            <wp:effectExtent l="0" t="0" r="0" b="0"/>
            <wp:wrapTopAndBottom/>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0" cstate="print"/>
                    <a:stretch>
                      <a:fillRect/>
                    </a:stretch>
                  </pic:blipFill>
                  <pic:spPr>
                    <a:xfrm>
                      <a:off x="0" y="0"/>
                      <a:ext cx="4262013" cy="3653028"/>
                    </a:xfrm>
                    <a:prstGeom prst="rect">
                      <a:avLst/>
                    </a:prstGeom>
                  </pic:spPr>
                </pic:pic>
              </a:graphicData>
            </a:graphic>
          </wp:anchor>
        </w:drawing>
      </w:r>
      <w:r>
        <w:rPr>
          <w:noProof/>
          <w:sz w:val="20"/>
        </w:rPr>
        <w:drawing>
          <wp:anchor distT="0" distB="0" distL="0" distR="0" simplePos="0" relativeHeight="487592448" behindDoc="1" locked="0" layoutInCell="1" allowOverlap="1" wp14:anchorId="1C699F42" wp14:editId="1B0F7B20">
            <wp:simplePos x="0" y="0"/>
            <wp:positionH relativeFrom="page">
              <wp:posOffset>5398770</wp:posOffset>
            </wp:positionH>
            <wp:positionV relativeFrom="paragraph">
              <wp:posOffset>187098</wp:posOffset>
            </wp:positionV>
            <wp:extent cx="1650743" cy="3696462"/>
            <wp:effectExtent l="0" t="0" r="0" b="0"/>
            <wp:wrapTopAndBottom/>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1" cstate="print"/>
                    <a:stretch>
                      <a:fillRect/>
                    </a:stretch>
                  </pic:blipFill>
                  <pic:spPr>
                    <a:xfrm>
                      <a:off x="0" y="0"/>
                      <a:ext cx="1650743" cy="3696462"/>
                    </a:xfrm>
                    <a:prstGeom prst="rect">
                      <a:avLst/>
                    </a:prstGeom>
                  </pic:spPr>
                </pic:pic>
              </a:graphicData>
            </a:graphic>
          </wp:anchor>
        </w:drawing>
      </w:r>
    </w:p>
    <w:p w14:paraId="1A7CCA21" w14:textId="65E168D8" w:rsidR="001F79DD" w:rsidRPr="00AA3A42" w:rsidRDefault="00AA3A42">
      <w:pPr>
        <w:pStyle w:val="a3"/>
        <w:rPr>
          <w:lang w:val="en-US"/>
        </w:rPr>
        <w:sectPr w:rsidR="001F79DD" w:rsidRPr="00AA3A42">
          <w:footerReference w:type="default" r:id="rId22"/>
          <w:pgSz w:w="11910" w:h="16840"/>
          <w:pgMar w:top="1100" w:right="283" w:bottom="1040" w:left="1275" w:header="0" w:footer="844" w:gutter="0"/>
          <w:pgNumType w:start="30"/>
          <w:cols w:space="720"/>
        </w:sectPr>
      </w:pPr>
      <w:r w:rsidRPr="00AA3A42">
        <w:rPr>
          <w:lang w:val="en-US"/>
        </w:rPr>
        <w:t>Figure P3.4 – General View of the Preliminary Spatial and Layout Solutions of the CCU for RW</w:t>
      </w:r>
    </w:p>
    <w:p w14:paraId="40631B52" w14:textId="77777777" w:rsidR="001F79DD" w:rsidRPr="00AA3A42" w:rsidRDefault="00EE1B3F">
      <w:pPr>
        <w:ind w:left="143"/>
        <w:rPr>
          <w:sz w:val="20"/>
          <w:lang w:val="en-US"/>
        </w:rPr>
      </w:pPr>
      <w:r>
        <w:rPr>
          <w:noProof/>
          <w:sz w:val="20"/>
        </w:rPr>
        <w:lastRenderedPageBreak/>
        <w:drawing>
          <wp:inline distT="0" distB="0" distL="0" distR="0" wp14:anchorId="3BF32D6D" wp14:editId="7B228E47">
            <wp:extent cx="2312620" cy="4528280"/>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3" cstate="print"/>
                    <a:stretch>
                      <a:fillRect/>
                    </a:stretch>
                  </pic:blipFill>
                  <pic:spPr>
                    <a:xfrm>
                      <a:off x="0" y="0"/>
                      <a:ext cx="2312620" cy="4528280"/>
                    </a:xfrm>
                    <a:prstGeom prst="rect">
                      <a:avLst/>
                    </a:prstGeom>
                  </pic:spPr>
                </pic:pic>
              </a:graphicData>
            </a:graphic>
          </wp:inline>
        </w:drawing>
      </w:r>
      <w:r w:rsidRPr="00AA3A42">
        <w:rPr>
          <w:spacing w:val="-2"/>
          <w:sz w:val="20"/>
          <w:lang w:val="en-US"/>
        </w:rPr>
        <w:t xml:space="preserve"> </w:t>
      </w:r>
      <w:r>
        <w:rPr>
          <w:noProof/>
          <w:spacing w:val="-2"/>
          <w:sz w:val="20"/>
        </w:rPr>
        <w:drawing>
          <wp:inline distT="0" distB="0" distL="0" distR="0" wp14:anchorId="77B93845" wp14:editId="17B0A049">
            <wp:extent cx="3807061" cy="4526280"/>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4" cstate="print"/>
                    <a:stretch>
                      <a:fillRect/>
                    </a:stretch>
                  </pic:blipFill>
                  <pic:spPr>
                    <a:xfrm>
                      <a:off x="0" y="0"/>
                      <a:ext cx="3807061" cy="4526280"/>
                    </a:xfrm>
                    <a:prstGeom prst="rect">
                      <a:avLst/>
                    </a:prstGeom>
                  </pic:spPr>
                </pic:pic>
              </a:graphicData>
            </a:graphic>
          </wp:inline>
        </w:drawing>
      </w:r>
    </w:p>
    <w:p w14:paraId="351BEFA2" w14:textId="33B29A4F" w:rsidR="001F79DD" w:rsidRPr="00AA3A42" w:rsidRDefault="00AA3A42">
      <w:pPr>
        <w:pStyle w:val="a3"/>
        <w:spacing w:before="62"/>
        <w:ind w:left="141"/>
        <w:rPr>
          <w:lang w:val="en-US"/>
        </w:rPr>
      </w:pPr>
      <w:r w:rsidRPr="00AA3A42">
        <w:rPr>
          <w:lang w:val="en-US"/>
        </w:rPr>
        <w:t>Figure P3.5 – General Views of the Main Room of the CCU for RW</w:t>
      </w:r>
    </w:p>
    <w:p w14:paraId="0BC4E156" w14:textId="77777777" w:rsidR="001F79DD" w:rsidRPr="00AA3A42" w:rsidRDefault="00EE1B3F">
      <w:pPr>
        <w:pStyle w:val="a3"/>
        <w:spacing w:before="148"/>
        <w:rPr>
          <w:sz w:val="20"/>
          <w:lang w:val="en-US"/>
        </w:rPr>
      </w:pPr>
      <w:r>
        <w:rPr>
          <w:noProof/>
          <w:sz w:val="20"/>
        </w:rPr>
        <w:drawing>
          <wp:anchor distT="0" distB="0" distL="0" distR="0" simplePos="0" relativeHeight="487592960" behindDoc="1" locked="0" layoutInCell="1" allowOverlap="1" wp14:anchorId="6E01D5AD" wp14:editId="576F40C9">
            <wp:simplePos x="0" y="0"/>
            <wp:positionH relativeFrom="page">
              <wp:posOffset>900430</wp:posOffset>
            </wp:positionH>
            <wp:positionV relativeFrom="paragraph">
              <wp:posOffset>255640</wp:posOffset>
            </wp:positionV>
            <wp:extent cx="6184322" cy="3922776"/>
            <wp:effectExtent l="0" t="0" r="0" b="0"/>
            <wp:wrapTopAndBottom/>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5" cstate="print"/>
                    <a:stretch>
                      <a:fillRect/>
                    </a:stretch>
                  </pic:blipFill>
                  <pic:spPr>
                    <a:xfrm>
                      <a:off x="0" y="0"/>
                      <a:ext cx="6184322" cy="3922776"/>
                    </a:xfrm>
                    <a:prstGeom prst="rect">
                      <a:avLst/>
                    </a:prstGeom>
                  </pic:spPr>
                </pic:pic>
              </a:graphicData>
            </a:graphic>
          </wp:anchor>
        </w:drawing>
      </w:r>
    </w:p>
    <w:p w14:paraId="380D38A3" w14:textId="18C79018" w:rsidR="001F79DD" w:rsidRPr="00AA3A42" w:rsidRDefault="00AA3A42">
      <w:pPr>
        <w:pStyle w:val="a3"/>
        <w:spacing w:line="242" w:lineRule="auto"/>
        <w:rPr>
          <w:lang w:val="en-US"/>
        </w:rPr>
        <w:sectPr w:rsidR="001F79DD" w:rsidRPr="00AA3A42">
          <w:pgSz w:w="11910" w:h="16840"/>
          <w:pgMar w:top="980" w:right="283" w:bottom="1040" w:left="1275" w:header="0" w:footer="844" w:gutter="0"/>
          <w:cols w:space="720"/>
        </w:sectPr>
      </w:pPr>
      <w:r w:rsidRPr="00AA3A42">
        <w:rPr>
          <w:lang w:val="en-US"/>
        </w:rPr>
        <w:t>Figure P3.6 – General Views of the RW Package Curing Room Prior to Transportation to L/MA RW Storage</w:t>
      </w:r>
    </w:p>
    <w:p w14:paraId="6E428460" w14:textId="77777777" w:rsidR="001F79DD" w:rsidRDefault="00EE1B3F">
      <w:pPr>
        <w:pStyle w:val="a3"/>
        <w:ind w:left="143"/>
        <w:rPr>
          <w:sz w:val="20"/>
        </w:rPr>
      </w:pPr>
      <w:r>
        <w:rPr>
          <w:noProof/>
          <w:sz w:val="20"/>
        </w:rPr>
        <w:lastRenderedPageBreak/>
        <w:drawing>
          <wp:inline distT="0" distB="0" distL="0" distR="0" wp14:anchorId="6215516F" wp14:editId="66E1F72C">
            <wp:extent cx="6101353" cy="4512659"/>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6" cstate="print"/>
                    <a:stretch>
                      <a:fillRect/>
                    </a:stretch>
                  </pic:blipFill>
                  <pic:spPr>
                    <a:xfrm>
                      <a:off x="0" y="0"/>
                      <a:ext cx="6101353" cy="4512659"/>
                    </a:xfrm>
                    <a:prstGeom prst="rect">
                      <a:avLst/>
                    </a:prstGeom>
                  </pic:spPr>
                </pic:pic>
              </a:graphicData>
            </a:graphic>
          </wp:inline>
        </w:drawing>
      </w:r>
    </w:p>
    <w:p w14:paraId="2F1783F1" w14:textId="11B16036" w:rsidR="001F79DD" w:rsidRPr="00976338" w:rsidRDefault="00976338">
      <w:pPr>
        <w:pStyle w:val="a3"/>
        <w:spacing w:line="242" w:lineRule="auto"/>
        <w:rPr>
          <w:lang w:val="en-US"/>
        </w:rPr>
        <w:sectPr w:rsidR="001F79DD" w:rsidRPr="00976338">
          <w:pgSz w:w="11910" w:h="16840"/>
          <w:pgMar w:top="1380" w:right="283" w:bottom="1040" w:left="1275" w:header="0" w:footer="844" w:gutter="0"/>
          <w:cols w:space="720"/>
        </w:sectPr>
      </w:pPr>
      <w:r w:rsidRPr="00976338">
        <w:rPr>
          <w:lang w:val="en-US"/>
        </w:rPr>
        <w:t>Figure P3.7 – General View of the Connecting Overpass Between the Special Building and Its Extension, Subject to Dismantling</w:t>
      </w:r>
    </w:p>
    <w:p w14:paraId="342D7E6E" w14:textId="4383A51B" w:rsidR="001F79DD" w:rsidRDefault="00A3598A">
      <w:pPr>
        <w:spacing w:before="72"/>
        <w:ind w:right="64"/>
        <w:jc w:val="right"/>
        <w:rPr>
          <w:b/>
          <w:sz w:val="24"/>
        </w:rPr>
      </w:pPr>
      <w:bookmarkStart w:id="42" w:name="_bookmark32"/>
      <w:bookmarkEnd w:id="42"/>
      <w:proofErr w:type="spellStart"/>
      <w:r>
        <w:rPr>
          <w:b/>
          <w:sz w:val="24"/>
          <w:lang w:val="en-US"/>
        </w:rPr>
        <w:lastRenderedPageBreak/>
        <w:t>Appenndix</w:t>
      </w:r>
      <w:proofErr w:type="spellEnd"/>
      <w:r w:rsidR="00EE1B3F">
        <w:rPr>
          <w:b/>
          <w:spacing w:val="-5"/>
          <w:sz w:val="24"/>
        </w:rPr>
        <w:t xml:space="preserve"> 4.</w:t>
      </w:r>
    </w:p>
    <w:p w14:paraId="50581F8C" w14:textId="77777777" w:rsidR="001F79DD" w:rsidRDefault="001F79DD">
      <w:pPr>
        <w:pStyle w:val="a3"/>
        <w:rPr>
          <w:b/>
        </w:rPr>
      </w:pPr>
    </w:p>
    <w:p w14:paraId="5FBF12AD" w14:textId="77777777" w:rsidR="001F79DD" w:rsidRDefault="001F79DD">
      <w:pPr>
        <w:pStyle w:val="a3"/>
        <w:rPr>
          <w:b/>
        </w:rPr>
      </w:pPr>
    </w:p>
    <w:p w14:paraId="403C685D" w14:textId="77777777" w:rsidR="001F79DD" w:rsidRDefault="001F79DD">
      <w:pPr>
        <w:pStyle w:val="a3"/>
        <w:rPr>
          <w:b/>
        </w:rPr>
      </w:pPr>
    </w:p>
    <w:p w14:paraId="687C98BD" w14:textId="77777777" w:rsidR="001F79DD" w:rsidRDefault="001F79DD">
      <w:pPr>
        <w:pStyle w:val="a3"/>
        <w:spacing w:before="166"/>
        <w:rPr>
          <w:b/>
        </w:rPr>
      </w:pPr>
    </w:p>
    <w:p w14:paraId="0EFC8C84" w14:textId="29372A39" w:rsidR="001F79DD" w:rsidRDefault="00E84394">
      <w:pPr>
        <w:ind w:left="27"/>
        <w:jc w:val="center"/>
        <w:rPr>
          <w:b/>
          <w:lang w:val="en-US"/>
        </w:rPr>
      </w:pPr>
      <w:r w:rsidRPr="00E84394">
        <w:rPr>
          <w:b/>
          <w:sz w:val="24"/>
          <w:lang w:val="en-US"/>
        </w:rPr>
        <w:t xml:space="preserve">SSE </w:t>
      </w:r>
      <w:r w:rsidRPr="002D7C86">
        <w:rPr>
          <w:b/>
          <w:lang w:val="en-US"/>
        </w:rPr>
        <w:t>Response Spectra</w:t>
      </w:r>
    </w:p>
    <w:p w14:paraId="445BA32D" w14:textId="0A8FC05B" w:rsidR="002D7C86" w:rsidRDefault="002D7C86" w:rsidP="002D7C86">
      <w:pPr>
        <w:ind w:left="27"/>
        <w:jc w:val="right"/>
        <w:rPr>
          <w:b/>
          <w:sz w:val="24"/>
          <w:lang w:val="en-US"/>
        </w:rPr>
      </w:pPr>
    </w:p>
    <w:p w14:paraId="47D30FB7" w14:textId="6922D5A4" w:rsidR="002D7C86" w:rsidRPr="00E84394" w:rsidRDefault="002D7C86" w:rsidP="002D7C86">
      <w:pPr>
        <w:ind w:left="27"/>
        <w:jc w:val="right"/>
        <w:rPr>
          <w:b/>
          <w:sz w:val="24"/>
          <w:lang w:val="en-US"/>
        </w:rPr>
      </w:pPr>
      <w:r w:rsidRPr="002D7C86">
        <w:rPr>
          <w:lang w:val="en-US"/>
        </w:rPr>
        <w:t>Figure P4.1</w:t>
      </w:r>
    </w:p>
    <w:p w14:paraId="064E7E62" w14:textId="4C81C389" w:rsidR="001F79DD" w:rsidRPr="002D7C86" w:rsidRDefault="00EE1B3F">
      <w:pPr>
        <w:pStyle w:val="a3"/>
        <w:spacing w:before="115"/>
        <w:rPr>
          <w:sz w:val="20"/>
          <w:lang w:val="en-US"/>
        </w:rPr>
      </w:pPr>
      <w:r>
        <w:rPr>
          <w:noProof/>
          <w:sz w:val="20"/>
        </w:rPr>
        <w:drawing>
          <wp:anchor distT="0" distB="0" distL="0" distR="0" simplePos="0" relativeHeight="487593472" behindDoc="1" locked="0" layoutInCell="1" allowOverlap="1" wp14:anchorId="05D449C0" wp14:editId="3C1DFA68">
            <wp:simplePos x="0" y="0"/>
            <wp:positionH relativeFrom="page">
              <wp:posOffset>1132564</wp:posOffset>
            </wp:positionH>
            <wp:positionV relativeFrom="paragraph">
              <wp:posOffset>234724</wp:posOffset>
            </wp:positionV>
            <wp:extent cx="6026123" cy="4187761"/>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7" cstate="print"/>
                    <a:stretch>
                      <a:fillRect/>
                    </a:stretch>
                  </pic:blipFill>
                  <pic:spPr>
                    <a:xfrm>
                      <a:off x="0" y="0"/>
                      <a:ext cx="6026123" cy="4187761"/>
                    </a:xfrm>
                    <a:prstGeom prst="rect">
                      <a:avLst/>
                    </a:prstGeom>
                  </pic:spPr>
                </pic:pic>
              </a:graphicData>
            </a:graphic>
          </wp:anchor>
        </w:drawing>
      </w:r>
    </w:p>
    <w:p w14:paraId="0C531A65" w14:textId="77777777" w:rsidR="001F79DD" w:rsidRPr="002D7C86" w:rsidRDefault="001F79DD">
      <w:pPr>
        <w:pStyle w:val="a3"/>
        <w:rPr>
          <w:sz w:val="20"/>
          <w:lang w:val="en-US"/>
        </w:rPr>
        <w:sectPr w:rsidR="001F79DD" w:rsidRPr="002D7C86">
          <w:pgSz w:w="11910" w:h="16840"/>
          <w:pgMar w:top="900" w:right="283" w:bottom="1040" w:left="1275" w:header="0" w:footer="844" w:gutter="0"/>
          <w:cols w:space="720"/>
        </w:sectPr>
      </w:pPr>
    </w:p>
    <w:p w14:paraId="6B284F48" w14:textId="7104D115" w:rsidR="001F79DD" w:rsidRPr="002D7C86" w:rsidRDefault="002D7C86">
      <w:pPr>
        <w:spacing w:before="72"/>
        <w:ind w:right="64"/>
        <w:jc w:val="right"/>
        <w:rPr>
          <w:b/>
          <w:sz w:val="24"/>
          <w:lang w:val="en-US"/>
        </w:rPr>
      </w:pPr>
      <w:bookmarkStart w:id="43" w:name="_bookmark33"/>
      <w:bookmarkEnd w:id="43"/>
      <w:r>
        <w:rPr>
          <w:b/>
          <w:sz w:val="24"/>
          <w:lang w:val="en-US"/>
        </w:rPr>
        <w:lastRenderedPageBreak/>
        <w:t>Appendix</w:t>
      </w:r>
      <w:r w:rsidR="00EE1B3F" w:rsidRPr="002D7C86">
        <w:rPr>
          <w:b/>
          <w:spacing w:val="-5"/>
          <w:sz w:val="24"/>
          <w:lang w:val="en-US"/>
        </w:rPr>
        <w:t xml:space="preserve"> 5.</w:t>
      </w:r>
    </w:p>
    <w:p w14:paraId="04767F03" w14:textId="77777777" w:rsidR="001F79DD" w:rsidRPr="002D7C86" w:rsidRDefault="001F79DD">
      <w:pPr>
        <w:pStyle w:val="a3"/>
        <w:rPr>
          <w:b/>
          <w:lang w:val="en-US"/>
        </w:rPr>
      </w:pPr>
    </w:p>
    <w:p w14:paraId="50F34153" w14:textId="77777777" w:rsidR="001F79DD" w:rsidRPr="002D7C86" w:rsidRDefault="001F79DD">
      <w:pPr>
        <w:pStyle w:val="a3"/>
        <w:spacing w:before="155"/>
        <w:rPr>
          <w:b/>
          <w:lang w:val="en-US"/>
        </w:rPr>
      </w:pPr>
    </w:p>
    <w:p w14:paraId="5816DCBF" w14:textId="61D3B87C" w:rsidR="001F79DD" w:rsidRPr="002D7C86" w:rsidRDefault="002D7C86" w:rsidP="002D7C86">
      <w:pPr>
        <w:pStyle w:val="a3"/>
        <w:ind w:left="748"/>
        <w:jc w:val="center"/>
        <w:rPr>
          <w:sz w:val="20"/>
          <w:lang w:val="en-US"/>
        </w:rPr>
      </w:pPr>
      <w:r w:rsidRPr="002D7C86">
        <w:rPr>
          <w:lang w:val="en-US"/>
        </w:rPr>
        <w:t>INSTALLATION CHARACTERISTICS OF THE SEGMENTED GAMMA SCANNER, MODEL G3251-340</w:t>
      </w:r>
      <w:r w:rsidR="00EE1B3F">
        <w:rPr>
          <w:noProof/>
          <w:sz w:val="20"/>
        </w:rPr>
        <w:drawing>
          <wp:inline distT="0" distB="0" distL="0" distR="0" wp14:anchorId="651C2F56" wp14:editId="0550E1FE">
            <wp:extent cx="5547715" cy="5943600"/>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8" cstate="print"/>
                    <a:stretch>
                      <a:fillRect/>
                    </a:stretch>
                  </pic:blipFill>
                  <pic:spPr>
                    <a:xfrm>
                      <a:off x="0" y="0"/>
                      <a:ext cx="5547715" cy="5943600"/>
                    </a:xfrm>
                    <a:prstGeom prst="rect">
                      <a:avLst/>
                    </a:prstGeom>
                  </pic:spPr>
                </pic:pic>
              </a:graphicData>
            </a:graphic>
          </wp:inline>
        </w:drawing>
      </w:r>
    </w:p>
    <w:p w14:paraId="001F7D22" w14:textId="77777777" w:rsidR="001F79DD" w:rsidRPr="002D7C86" w:rsidRDefault="001F79DD">
      <w:pPr>
        <w:pStyle w:val="a3"/>
        <w:rPr>
          <w:sz w:val="20"/>
          <w:lang w:val="en-US"/>
        </w:rPr>
      </w:pPr>
    </w:p>
    <w:p w14:paraId="53102A7D" w14:textId="77777777" w:rsidR="001F79DD" w:rsidRPr="002D7C86" w:rsidRDefault="001F79DD">
      <w:pPr>
        <w:pStyle w:val="a3"/>
        <w:spacing w:before="61"/>
        <w:rPr>
          <w:sz w:val="20"/>
          <w:lang w:val="en-US"/>
        </w:rPr>
      </w:pPr>
    </w:p>
    <w:tbl>
      <w:tblPr>
        <w:tblStyle w:val="TableNormal"/>
        <w:tblW w:w="0" w:type="auto"/>
        <w:tblInd w:w="703"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1E0" w:firstRow="1" w:lastRow="1" w:firstColumn="1" w:lastColumn="1" w:noHBand="0" w:noVBand="0"/>
      </w:tblPr>
      <w:tblGrid>
        <w:gridCol w:w="5397"/>
        <w:gridCol w:w="3429"/>
      </w:tblGrid>
      <w:tr w:rsidR="001F79DD" w:rsidRPr="002D7C86" w14:paraId="54848EED" w14:textId="77777777">
        <w:trPr>
          <w:trHeight w:val="585"/>
        </w:trPr>
        <w:tc>
          <w:tcPr>
            <w:tcW w:w="8826" w:type="dxa"/>
            <w:gridSpan w:val="2"/>
          </w:tcPr>
          <w:p w14:paraId="2E3ACC8A" w14:textId="77777777" w:rsidR="001F79DD" w:rsidRPr="002D7C86" w:rsidRDefault="001F79DD">
            <w:pPr>
              <w:pStyle w:val="TableParagraph"/>
              <w:spacing w:before="74"/>
              <w:ind w:left="0"/>
              <w:rPr>
                <w:lang w:val="en-US"/>
              </w:rPr>
            </w:pPr>
          </w:p>
          <w:p w14:paraId="20C584CE" w14:textId="366193FC" w:rsidR="001F79DD" w:rsidRPr="002D7C86" w:rsidRDefault="002D7C86">
            <w:pPr>
              <w:pStyle w:val="TableParagraph"/>
              <w:spacing w:line="238" w:lineRule="exact"/>
              <w:ind w:left="110"/>
              <w:rPr>
                <w:lang w:val="en-US"/>
              </w:rPr>
            </w:pPr>
            <w:r w:rsidRPr="002D7C86">
              <w:rPr>
                <w:lang w:val="en-US"/>
              </w:rPr>
              <w:t>Wide-range segmented gamma scanner</w:t>
            </w:r>
          </w:p>
        </w:tc>
      </w:tr>
      <w:tr w:rsidR="001F79DD" w14:paraId="74EA627A" w14:textId="77777777">
        <w:trPr>
          <w:trHeight w:val="287"/>
        </w:trPr>
        <w:tc>
          <w:tcPr>
            <w:tcW w:w="5397" w:type="dxa"/>
          </w:tcPr>
          <w:p w14:paraId="7C6C0DDC" w14:textId="79B6F3D4" w:rsidR="001F79DD" w:rsidRDefault="002D7C86">
            <w:pPr>
              <w:pStyle w:val="TableParagraph"/>
              <w:spacing w:before="29" w:line="238" w:lineRule="exact"/>
              <w:ind w:left="110"/>
            </w:pPr>
            <w:proofErr w:type="spellStart"/>
            <w:r>
              <w:t>Weight</w:t>
            </w:r>
            <w:proofErr w:type="spellEnd"/>
            <w:r>
              <w:t>:</w:t>
            </w:r>
          </w:p>
        </w:tc>
        <w:tc>
          <w:tcPr>
            <w:tcW w:w="3429" w:type="dxa"/>
          </w:tcPr>
          <w:p w14:paraId="585CA31D" w14:textId="77777777" w:rsidR="001F79DD" w:rsidRDefault="00EE1B3F">
            <w:pPr>
              <w:pStyle w:val="TableParagraph"/>
              <w:spacing w:before="29" w:line="238" w:lineRule="exact"/>
              <w:ind w:left="14"/>
            </w:pPr>
            <w:r>
              <w:t>1250</w:t>
            </w:r>
            <w:r>
              <w:rPr>
                <w:spacing w:val="-4"/>
              </w:rPr>
              <w:t xml:space="preserve"> </w:t>
            </w:r>
            <w:r>
              <w:t>кг</w:t>
            </w:r>
            <w:r>
              <w:rPr>
                <w:spacing w:val="-3"/>
              </w:rPr>
              <w:t xml:space="preserve"> </w:t>
            </w:r>
            <w:r>
              <w:rPr>
                <w:spacing w:val="-2"/>
              </w:rPr>
              <w:t>(прибл.)</w:t>
            </w:r>
          </w:p>
        </w:tc>
      </w:tr>
      <w:tr w:rsidR="001F79DD" w14:paraId="6BCD378F" w14:textId="77777777">
        <w:trPr>
          <w:trHeight w:val="292"/>
        </w:trPr>
        <w:tc>
          <w:tcPr>
            <w:tcW w:w="5397" w:type="dxa"/>
          </w:tcPr>
          <w:p w14:paraId="5ED0E571" w14:textId="2257B69F" w:rsidR="001F79DD" w:rsidRDefault="002D7C86">
            <w:pPr>
              <w:pStyle w:val="TableParagraph"/>
              <w:spacing w:before="34" w:line="238" w:lineRule="exact"/>
              <w:ind w:left="110"/>
            </w:pPr>
            <w:proofErr w:type="spellStart"/>
            <w:r>
              <w:t>Dimensions</w:t>
            </w:r>
            <w:proofErr w:type="spellEnd"/>
            <w:r w:rsidR="00EE1B3F">
              <w:rPr>
                <w:spacing w:val="-13"/>
              </w:rPr>
              <w:t xml:space="preserve"> </w:t>
            </w:r>
            <w:r>
              <w:t>(L × W × H</w:t>
            </w:r>
            <w:r w:rsidR="00EE1B3F">
              <w:rPr>
                <w:spacing w:val="-2"/>
              </w:rPr>
              <w:t>):</w:t>
            </w:r>
          </w:p>
        </w:tc>
        <w:tc>
          <w:tcPr>
            <w:tcW w:w="3429" w:type="dxa"/>
          </w:tcPr>
          <w:p w14:paraId="0EFF1B76" w14:textId="62FD18DD" w:rsidR="001F79DD" w:rsidRPr="00747E18" w:rsidRDefault="00EE1B3F">
            <w:pPr>
              <w:pStyle w:val="TableParagraph"/>
              <w:spacing w:before="34" w:line="238" w:lineRule="exact"/>
              <w:ind w:left="14"/>
              <w:rPr>
                <w:lang w:val="en-US"/>
              </w:rPr>
            </w:pPr>
            <w:r>
              <w:t>3,12</w:t>
            </w:r>
            <w:r>
              <w:rPr>
                <w:spacing w:val="-5"/>
              </w:rPr>
              <w:t xml:space="preserve"> </w:t>
            </w:r>
            <w:r w:rsidR="00747E18">
              <w:rPr>
                <w:lang w:val="en-US"/>
              </w:rPr>
              <w:t>m</w:t>
            </w:r>
            <w:r>
              <w:rPr>
                <w:spacing w:val="-4"/>
              </w:rPr>
              <w:t xml:space="preserve"> </w:t>
            </w:r>
            <w:r>
              <w:t>х</w:t>
            </w:r>
            <w:r>
              <w:rPr>
                <w:spacing w:val="-2"/>
              </w:rPr>
              <w:t xml:space="preserve"> </w:t>
            </w:r>
            <w:r>
              <w:t>2,22</w:t>
            </w:r>
            <w:r>
              <w:rPr>
                <w:spacing w:val="-3"/>
              </w:rPr>
              <w:t xml:space="preserve"> </w:t>
            </w:r>
            <w:r w:rsidR="00747E18">
              <w:rPr>
                <w:lang w:val="en-US"/>
              </w:rPr>
              <w:t>m</w:t>
            </w:r>
            <w:r>
              <w:rPr>
                <w:spacing w:val="-3"/>
              </w:rPr>
              <w:t xml:space="preserve"> </w:t>
            </w:r>
            <w:r>
              <w:t>х</w:t>
            </w:r>
            <w:r>
              <w:rPr>
                <w:spacing w:val="-4"/>
              </w:rPr>
              <w:t xml:space="preserve"> </w:t>
            </w:r>
            <w:r>
              <w:t>2,69</w:t>
            </w:r>
            <w:r>
              <w:rPr>
                <w:spacing w:val="-2"/>
              </w:rPr>
              <w:t xml:space="preserve"> </w:t>
            </w:r>
            <w:r w:rsidR="00747E18">
              <w:rPr>
                <w:spacing w:val="-10"/>
                <w:lang w:val="en-US"/>
              </w:rPr>
              <w:t>m</w:t>
            </w:r>
          </w:p>
        </w:tc>
      </w:tr>
    </w:tbl>
    <w:p w14:paraId="3AD963E8" w14:textId="77777777" w:rsidR="00EE1B3F" w:rsidRDefault="00EE1B3F"/>
    <w:sectPr w:rsidR="00EE1B3F">
      <w:pgSz w:w="11910" w:h="16840"/>
      <w:pgMar w:top="900" w:right="283" w:bottom="1040" w:left="1275" w:header="0" w:footer="8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766DA" w14:textId="77777777" w:rsidR="00D851E2" w:rsidRDefault="00D851E2">
      <w:r>
        <w:separator/>
      </w:r>
    </w:p>
  </w:endnote>
  <w:endnote w:type="continuationSeparator" w:id="0">
    <w:p w14:paraId="7461BE8A" w14:textId="77777777" w:rsidR="00D851E2" w:rsidRDefault="00D85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B4C8D" w14:textId="77777777" w:rsidR="001F79DD" w:rsidRDefault="00EE1B3F">
    <w:pPr>
      <w:pStyle w:val="a3"/>
      <w:spacing w:line="14" w:lineRule="auto"/>
      <w:rPr>
        <w:sz w:val="20"/>
      </w:rPr>
    </w:pPr>
    <w:r>
      <w:rPr>
        <w:noProof/>
        <w:sz w:val="20"/>
      </w:rPr>
      <mc:AlternateContent>
        <mc:Choice Requires="wps">
          <w:drawing>
            <wp:anchor distT="0" distB="0" distL="0" distR="0" simplePos="0" relativeHeight="486430720" behindDoc="1" locked="0" layoutInCell="1" allowOverlap="1" wp14:anchorId="0505F6A7" wp14:editId="50D40E41">
              <wp:simplePos x="0" y="0"/>
              <wp:positionH relativeFrom="page">
                <wp:posOffset>7152893</wp:posOffset>
              </wp:positionH>
              <wp:positionV relativeFrom="page">
                <wp:posOffset>10196799</wp:posOffset>
              </wp:positionV>
              <wp:extent cx="191770" cy="16764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770" cy="167640"/>
                      </a:xfrm>
                      <a:prstGeom prst="rect">
                        <a:avLst/>
                      </a:prstGeom>
                    </wps:spPr>
                    <wps:txbx>
                      <w:txbxContent>
                        <w:p w14:paraId="7C91CAE6" w14:textId="77777777" w:rsidR="001F79DD" w:rsidRDefault="00EE1B3F">
                          <w:pPr>
                            <w:spacing w:before="13"/>
                            <w:ind w:left="2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10</w:t>
                          </w:r>
                          <w:r>
                            <w:rPr>
                              <w:spacing w:val="-5"/>
                              <w:sz w:val="20"/>
                            </w:rPr>
                            <w:fldChar w:fldCharType="end"/>
                          </w:r>
                        </w:p>
                      </w:txbxContent>
                    </wps:txbx>
                    <wps:bodyPr wrap="square" lIns="0" tIns="0" rIns="0" bIns="0" rtlCol="0">
                      <a:noAutofit/>
                    </wps:bodyPr>
                  </wps:wsp>
                </a:graphicData>
              </a:graphic>
            </wp:anchor>
          </w:drawing>
        </mc:Choice>
        <mc:Fallback>
          <w:pict>
            <v:shapetype w14:anchorId="0505F6A7" id="_x0000_t202" coordsize="21600,21600" o:spt="202" path="m,l,21600r21600,l21600,xe">
              <v:stroke joinstyle="miter"/>
              <v:path gradientshapeok="t" o:connecttype="rect"/>
            </v:shapetype>
            <v:shape id="Textbox 2" o:spid="_x0000_s1026" type="#_x0000_t202" style="position:absolute;margin-left:563.2pt;margin-top:802.9pt;width:15.1pt;height:13.2pt;z-index:-16885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" filled="f" stroked="f">
              <v:textbox inset="0,0,0,0">
                <w:txbxContent>
                  <w:p w14:paraId="7C91CAE6" w14:textId="77777777" w:rsidR="001F79DD" w:rsidRDefault="00EE1B3F">
                    <w:pPr>
                      <w:spacing w:before="13"/>
                      <w:ind w:left="2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10</w:t>
                    </w:r>
                    <w:r>
                      <w:rPr>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DD036" w14:textId="77777777" w:rsidR="001F79DD" w:rsidRDefault="00EE1B3F">
    <w:pPr>
      <w:pStyle w:val="a3"/>
      <w:spacing w:line="14" w:lineRule="auto"/>
      <w:rPr>
        <w:sz w:val="20"/>
      </w:rPr>
    </w:pPr>
    <w:r>
      <w:rPr>
        <w:noProof/>
        <w:sz w:val="20"/>
      </w:rPr>
      <mc:AlternateContent>
        <mc:Choice Requires="wps">
          <w:drawing>
            <wp:anchor distT="0" distB="0" distL="0" distR="0" simplePos="0" relativeHeight="486431232" behindDoc="1" locked="0" layoutInCell="1" allowOverlap="1" wp14:anchorId="7233A62E" wp14:editId="427B395B">
              <wp:simplePos x="0" y="0"/>
              <wp:positionH relativeFrom="page">
                <wp:posOffset>7168133</wp:posOffset>
              </wp:positionH>
              <wp:positionV relativeFrom="page">
                <wp:posOffset>10105359</wp:posOffset>
              </wp:positionV>
              <wp:extent cx="153670" cy="16764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7640"/>
                      </a:xfrm>
                      <a:prstGeom prst="rect">
                        <a:avLst/>
                      </a:prstGeom>
                    </wps:spPr>
                    <wps:txbx>
                      <w:txbxContent>
                        <w:p w14:paraId="2CC8A35E" w14:textId="77777777" w:rsidR="001F79DD" w:rsidRDefault="00EE1B3F">
                          <w:pPr>
                            <w:spacing w:before="13"/>
                            <w:ind w:left="20"/>
                            <w:rPr>
                              <w:sz w:val="20"/>
                            </w:rPr>
                          </w:pPr>
                          <w:r>
                            <w:rPr>
                              <w:spacing w:val="-5"/>
                              <w:sz w:val="20"/>
                            </w:rPr>
                            <w:t>22</w:t>
                          </w:r>
                        </w:p>
                      </w:txbxContent>
                    </wps:txbx>
                    <wps:bodyPr wrap="square" lIns="0" tIns="0" rIns="0" bIns="0" rtlCol="0">
                      <a:noAutofit/>
                    </wps:bodyPr>
                  </wps:wsp>
                </a:graphicData>
              </a:graphic>
            </wp:anchor>
          </w:drawing>
        </mc:Choice>
        <mc:Fallback>
          <w:pict>
            <v:shapetype w14:anchorId="7233A62E" id="_x0000_t202" coordsize="21600,21600" o:spt="202" path="m,l,21600r21600,l21600,xe">
              <v:stroke joinstyle="miter"/>
              <v:path gradientshapeok="t" o:connecttype="rect"/>
            </v:shapetype>
            <v:shape id="Textbox 7" o:spid="_x0000_s1027" type="#_x0000_t202" style="position:absolute;margin-left:564.4pt;margin-top:795.7pt;width:12.1pt;height:13.2pt;z-index:-16885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" filled="f" stroked="f">
              <v:textbox inset="0,0,0,0">
                <w:txbxContent>
                  <w:p w14:paraId="2CC8A35E" w14:textId="77777777" w:rsidR="001F79DD" w:rsidRDefault="00EE1B3F">
                    <w:pPr>
                      <w:spacing w:before="13"/>
                      <w:ind w:left="20"/>
                      <w:rPr>
                        <w:sz w:val="20"/>
                      </w:rPr>
                    </w:pPr>
                    <w:r>
                      <w:rPr>
                        <w:spacing w:val="-5"/>
                        <w:sz w:val="20"/>
                      </w:rPr>
                      <w:t>22</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BF7E1" w14:textId="77777777" w:rsidR="000A6FD1" w:rsidRDefault="000A6FD1">
    <w:pPr>
      <w:pStyle w:val="a3"/>
      <w:spacing w:line="14" w:lineRule="auto"/>
      <w:rPr>
        <w:sz w:val="20"/>
      </w:rPr>
    </w:pPr>
    <w:r>
      <w:rPr>
        <w:noProof/>
        <w:sz w:val="20"/>
      </w:rPr>
      <mc:AlternateContent>
        <mc:Choice Requires="wps">
          <w:drawing>
            <wp:anchor distT="0" distB="0" distL="0" distR="0" simplePos="0" relativeHeight="486436352" behindDoc="1" locked="0" layoutInCell="1" allowOverlap="1" wp14:anchorId="4FCABB82" wp14:editId="2F885C32">
              <wp:simplePos x="0" y="0"/>
              <wp:positionH relativeFrom="page">
                <wp:posOffset>9923526</wp:posOffset>
              </wp:positionH>
              <wp:positionV relativeFrom="page">
                <wp:posOffset>6886366</wp:posOffset>
              </wp:positionV>
              <wp:extent cx="153670" cy="16764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7640"/>
                      </a:xfrm>
                      <a:prstGeom prst="rect">
                        <a:avLst/>
                      </a:prstGeom>
                    </wps:spPr>
                    <wps:txbx>
                      <w:txbxContent>
                        <w:p w14:paraId="6D06ADF1" w14:textId="77777777" w:rsidR="000A6FD1" w:rsidRDefault="000A6FD1">
                          <w:pPr>
                            <w:spacing w:before="13"/>
                            <w:ind w:left="20"/>
                            <w:rPr>
                              <w:sz w:val="20"/>
                            </w:rPr>
                          </w:pPr>
                          <w:r>
                            <w:rPr>
                              <w:spacing w:val="-5"/>
                              <w:sz w:val="20"/>
                            </w:rPr>
                            <w:t>23</w:t>
                          </w:r>
                        </w:p>
                      </w:txbxContent>
                    </wps:txbx>
                    <wps:bodyPr wrap="square" lIns="0" tIns="0" rIns="0" bIns="0" rtlCol="0">
                      <a:noAutofit/>
                    </wps:bodyPr>
                  </wps:wsp>
                </a:graphicData>
              </a:graphic>
            </wp:anchor>
          </w:drawing>
        </mc:Choice>
        <mc:Fallback>
          <w:pict>
            <v:shapetype w14:anchorId="4FCABB82" id="_x0000_t202" coordsize="21600,21600" o:spt="202" path="m,l,21600r21600,l21600,xe">
              <v:stroke joinstyle="miter"/>
              <v:path gradientshapeok="t" o:connecttype="rect"/>
            </v:shapetype>
            <v:shape id="Textbox 8" o:spid="_x0000_s1028" type="#_x0000_t202" style="position:absolute;margin-left:781.4pt;margin-top:542.25pt;width:12.1pt;height:13.2pt;z-index:-16880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" filled="f" stroked="f">
              <v:textbox inset="0,0,0,0">
                <w:txbxContent>
                  <w:p w14:paraId="6D06ADF1" w14:textId="77777777" w:rsidR="000A6FD1" w:rsidRDefault="000A6FD1">
                    <w:pPr>
                      <w:spacing w:before="13"/>
                      <w:ind w:left="20"/>
                      <w:rPr>
                        <w:sz w:val="20"/>
                      </w:rPr>
                    </w:pPr>
                    <w:r>
                      <w:rPr>
                        <w:spacing w:val="-5"/>
                        <w:sz w:val="20"/>
                      </w:rPr>
                      <w:t>23</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3A4CD" w14:textId="77777777" w:rsidR="001F79DD" w:rsidRDefault="00EE1B3F">
    <w:pPr>
      <w:pStyle w:val="a3"/>
      <w:spacing w:line="14" w:lineRule="auto"/>
      <w:rPr>
        <w:sz w:val="20"/>
      </w:rPr>
    </w:pPr>
    <w:r>
      <w:rPr>
        <w:noProof/>
        <w:sz w:val="20"/>
      </w:rPr>
      <mc:AlternateContent>
        <mc:Choice Requires="wps">
          <w:drawing>
            <wp:anchor distT="0" distB="0" distL="0" distR="0" simplePos="0" relativeHeight="251657216" behindDoc="1" locked="0" layoutInCell="1" allowOverlap="1" wp14:anchorId="5B23657F" wp14:editId="77F9AFAC">
              <wp:simplePos x="0" y="0"/>
              <wp:positionH relativeFrom="page">
                <wp:posOffset>7142733</wp:posOffset>
              </wp:positionH>
              <wp:positionV relativeFrom="page">
                <wp:posOffset>10016966</wp:posOffset>
              </wp:positionV>
              <wp:extent cx="217170" cy="16764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7640"/>
                      </a:xfrm>
                      <a:prstGeom prst="rect">
                        <a:avLst/>
                      </a:prstGeom>
                    </wps:spPr>
                    <wps:txbx>
                      <w:txbxContent>
                        <w:p w14:paraId="79B9CB00" w14:textId="77777777" w:rsidR="001F79DD" w:rsidRDefault="00EE1B3F">
                          <w:pPr>
                            <w:spacing w:before="1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24</w:t>
                          </w:r>
                          <w:r>
                            <w:rPr>
                              <w:spacing w:val="-5"/>
                              <w:sz w:val="20"/>
                            </w:rPr>
                            <w:fldChar w:fldCharType="end"/>
                          </w:r>
                        </w:p>
                      </w:txbxContent>
                    </wps:txbx>
                    <wps:bodyPr wrap="square" lIns="0" tIns="0" rIns="0" bIns="0" rtlCol="0">
                      <a:noAutofit/>
                    </wps:bodyPr>
                  </wps:wsp>
                </a:graphicData>
              </a:graphic>
            </wp:anchor>
          </w:drawing>
        </mc:Choice>
        <mc:Fallback>
          <w:pict>
            <v:shapetype w14:anchorId="5B23657F" id="_x0000_t202" coordsize="21600,21600" o:spt="202" path="m,l,21600r21600,l21600,xe">
              <v:stroke joinstyle="miter"/>
              <v:path gradientshapeok="t" o:connecttype="rect"/>
            </v:shapetype>
            <v:shape id="Textbox 10" o:spid="_x0000_s1029" type="#_x0000_t202" style="position:absolute;margin-left:562.4pt;margin-top:788.75pt;width:17.1pt;height:13.2pt;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" filled="f" stroked="f">
              <v:textbox inset="0,0,0,0">
                <w:txbxContent>
                  <w:p w14:paraId="79B9CB00" w14:textId="77777777" w:rsidR="001F79DD" w:rsidRDefault="00EE1B3F">
                    <w:pPr>
                      <w:spacing w:before="1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24</w:t>
                    </w:r>
                    <w:r>
                      <w:rPr>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A3115" w14:textId="77777777" w:rsidR="001F79DD" w:rsidRDefault="00EE1B3F">
    <w:pPr>
      <w:pStyle w:val="a3"/>
      <w:spacing w:line="14" w:lineRule="auto"/>
      <w:rPr>
        <w:sz w:val="20"/>
      </w:rPr>
    </w:pPr>
    <w:r>
      <w:rPr>
        <w:noProof/>
        <w:sz w:val="20"/>
      </w:rPr>
      <mc:AlternateContent>
        <mc:Choice Requires="wps">
          <w:drawing>
            <wp:anchor distT="0" distB="0" distL="0" distR="0" simplePos="0" relativeHeight="486432768" behindDoc="1" locked="0" layoutInCell="1" allowOverlap="1" wp14:anchorId="40D540F6" wp14:editId="5029F15C">
              <wp:simplePos x="0" y="0"/>
              <wp:positionH relativeFrom="page">
                <wp:posOffset>9923526</wp:posOffset>
              </wp:positionH>
              <wp:positionV relativeFrom="page">
                <wp:posOffset>6886366</wp:posOffset>
              </wp:positionV>
              <wp:extent cx="153670" cy="16764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7640"/>
                      </a:xfrm>
                      <a:prstGeom prst="rect">
                        <a:avLst/>
                      </a:prstGeom>
                    </wps:spPr>
                    <wps:txbx>
                      <w:txbxContent>
                        <w:p w14:paraId="10B51265" w14:textId="77777777" w:rsidR="001F79DD" w:rsidRDefault="00EE1B3F">
                          <w:pPr>
                            <w:spacing w:before="13"/>
                            <w:ind w:left="20"/>
                            <w:rPr>
                              <w:sz w:val="20"/>
                            </w:rPr>
                          </w:pPr>
                          <w:r>
                            <w:rPr>
                              <w:spacing w:val="-5"/>
                              <w:sz w:val="20"/>
                            </w:rPr>
                            <w:t>27</w:t>
                          </w:r>
                        </w:p>
                      </w:txbxContent>
                    </wps:txbx>
                    <wps:bodyPr wrap="square" lIns="0" tIns="0" rIns="0" bIns="0" rtlCol="0">
                      <a:noAutofit/>
                    </wps:bodyPr>
                  </wps:wsp>
                </a:graphicData>
              </a:graphic>
            </wp:anchor>
          </w:drawing>
        </mc:Choice>
        <mc:Fallback>
          <w:pict>
            <v:shapetype w14:anchorId="40D540F6" id="_x0000_t202" coordsize="21600,21600" o:spt="202" path="m,l,21600r21600,l21600,xe">
              <v:stroke joinstyle="miter"/>
              <v:path gradientshapeok="t" o:connecttype="rect"/>
            </v:shapetype>
            <v:shape id="Textbox 12" o:spid="_x0000_s1030" type="#_x0000_t202" style="position:absolute;margin-left:781.4pt;margin-top:542.25pt;width:12.1pt;height:13.2pt;z-index:-16883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" filled="f" stroked="f">
              <v:textbox inset="0,0,0,0">
                <w:txbxContent>
                  <w:p w14:paraId="10B51265" w14:textId="77777777" w:rsidR="001F79DD" w:rsidRDefault="00EE1B3F">
                    <w:pPr>
                      <w:spacing w:before="13"/>
                      <w:ind w:left="20"/>
                      <w:rPr>
                        <w:sz w:val="20"/>
                      </w:rPr>
                    </w:pPr>
                    <w:r>
                      <w:rPr>
                        <w:spacing w:val="-5"/>
                        <w:sz w:val="20"/>
                      </w:rPr>
                      <w:t>27</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5DC1C7" w14:textId="77777777" w:rsidR="001F79DD" w:rsidRDefault="00EE1B3F">
    <w:pPr>
      <w:pStyle w:val="a3"/>
      <w:spacing w:line="14" w:lineRule="auto"/>
      <w:rPr>
        <w:sz w:val="20"/>
      </w:rPr>
    </w:pPr>
    <w:r>
      <w:rPr>
        <w:noProof/>
        <w:sz w:val="20"/>
      </w:rPr>
      <mc:AlternateContent>
        <mc:Choice Requires="wps">
          <w:drawing>
            <wp:anchor distT="0" distB="0" distL="0" distR="0" simplePos="0" relativeHeight="486433280" behindDoc="1" locked="0" layoutInCell="1" allowOverlap="1" wp14:anchorId="741D4803" wp14:editId="22608304">
              <wp:simplePos x="0" y="0"/>
              <wp:positionH relativeFrom="page">
                <wp:posOffset>14352523</wp:posOffset>
              </wp:positionH>
              <wp:positionV relativeFrom="page">
                <wp:posOffset>10144983</wp:posOffset>
              </wp:positionV>
              <wp:extent cx="153670" cy="16764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7640"/>
                      </a:xfrm>
                      <a:prstGeom prst="rect">
                        <a:avLst/>
                      </a:prstGeom>
                    </wps:spPr>
                    <wps:txbx>
                      <w:txbxContent>
                        <w:p w14:paraId="520FB048" w14:textId="77777777" w:rsidR="001F79DD" w:rsidRDefault="00EE1B3F">
                          <w:pPr>
                            <w:spacing w:before="13"/>
                            <w:ind w:left="20"/>
                            <w:rPr>
                              <w:sz w:val="20"/>
                            </w:rPr>
                          </w:pPr>
                          <w:r>
                            <w:rPr>
                              <w:spacing w:val="-5"/>
                              <w:sz w:val="20"/>
                            </w:rPr>
                            <w:t>28</w:t>
                          </w:r>
                        </w:p>
                      </w:txbxContent>
                    </wps:txbx>
                    <wps:bodyPr wrap="square" lIns="0" tIns="0" rIns="0" bIns="0" rtlCol="0">
                      <a:noAutofit/>
                    </wps:bodyPr>
                  </wps:wsp>
                </a:graphicData>
              </a:graphic>
            </wp:anchor>
          </w:drawing>
        </mc:Choice>
        <mc:Fallback>
          <w:pict>
            <v:shapetype w14:anchorId="741D4803" id="_x0000_t202" coordsize="21600,21600" o:spt="202" path="m,l,21600r21600,l21600,xe">
              <v:stroke joinstyle="miter"/>
              <v:path gradientshapeok="t" o:connecttype="rect"/>
            </v:shapetype>
            <v:shape id="Textbox 14" o:spid="_x0000_s1031" type="#_x0000_t202" style="position:absolute;margin-left:1130.1pt;margin-top:798.8pt;width:12.1pt;height:13.2pt;z-index:-16883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" filled="f" stroked="f">
              <v:textbox inset="0,0,0,0">
                <w:txbxContent>
                  <w:p w14:paraId="520FB048" w14:textId="77777777" w:rsidR="001F79DD" w:rsidRDefault="00EE1B3F">
                    <w:pPr>
                      <w:spacing w:before="13"/>
                      <w:ind w:left="20"/>
                      <w:rPr>
                        <w:sz w:val="20"/>
                      </w:rPr>
                    </w:pPr>
                    <w:r>
                      <w:rPr>
                        <w:spacing w:val="-5"/>
                        <w:sz w:val="20"/>
                      </w:rPr>
                      <w:t>28</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F1155" w14:textId="77777777" w:rsidR="001F79DD" w:rsidRDefault="00EE1B3F">
    <w:pPr>
      <w:pStyle w:val="a3"/>
      <w:spacing w:line="14" w:lineRule="auto"/>
      <w:rPr>
        <w:sz w:val="20"/>
      </w:rPr>
    </w:pPr>
    <w:r>
      <w:rPr>
        <w:noProof/>
        <w:sz w:val="20"/>
      </w:rPr>
      <mc:AlternateContent>
        <mc:Choice Requires="wps">
          <w:drawing>
            <wp:anchor distT="0" distB="0" distL="0" distR="0" simplePos="0" relativeHeight="486433792" behindDoc="1" locked="0" layoutInCell="1" allowOverlap="1" wp14:anchorId="6B8F07E4" wp14:editId="692EB50E">
              <wp:simplePos x="0" y="0"/>
              <wp:positionH relativeFrom="page">
                <wp:posOffset>10304780</wp:posOffset>
              </wp:positionH>
              <wp:positionV relativeFrom="page">
                <wp:posOffset>14570679</wp:posOffset>
              </wp:positionV>
              <wp:extent cx="153670" cy="16764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7640"/>
                      </a:xfrm>
                      <a:prstGeom prst="rect">
                        <a:avLst/>
                      </a:prstGeom>
                    </wps:spPr>
                    <wps:txbx>
                      <w:txbxContent>
                        <w:p w14:paraId="495EC23F" w14:textId="77777777" w:rsidR="001F79DD" w:rsidRDefault="00EE1B3F">
                          <w:pPr>
                            <w:spacing w:before="13"/>
                            <w:ind w:left="20"/>
                            <w:rPr>
                              <w:sz w:val="20"/>
                            </w:rPr>
                          </w:pPr>
                          <w:r>
                            <w:rPr>
                              <w:spacing w:val="-5"/>
                              <w:sz w:val="20"/>
                            </w:rPr>
                            <w:t>29</w:t>
                          </w:r>
                        </w:p>
                      </w:txbxContent>
                    </wps:txbx>
                    <wps:bodyPr wrap="square" lIns="0" tIns="0" rIns="0" bIns="0" rtlCol="0">
                      <a:noAutofit/>
                    </wps:bodyPr>
                  </wps:wsp>
                </a:graphicData>
              </a:graphic>
            </wp:anchor>
          </w:drawing>
        </mc:Choice>
        <mc:Fallback>
          <w:pict>
            <v:shapetype w14:anchorId="6B8F07E4" id="_x0000_t202" coordsize="21600,21600" o:spt="202" path="m,l,21600r21600,l21600,xe">
              <v:stroke joinstyle="miter"/>
              <v:path gradientshapeok="t" o:connecttype="rect"/>
            </v:shapetype>
            <v:shape id="Textbox 16" o:spid="_x0000_s1032" type="#_x0000_t202" style="position:absolute;margin-left:811.4pt;margin-top:1147.3pt;width:12.1pt;height:13.2pt;z-index:-16882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" filled="f" stroked="f">
              <v:textbox inset="0,0,0,0">
                <w:txbxContent>
                  <w:p w14:paraId="495EC23F" w14:textId="77777777" w:rsidR="001F79DD" w:rsidRDefault="00EE1B3F">
                    <w:pPr>
                      <w:spacing w:before="13"/>
                      <w:ind w:left="20"/>
                      <w:rPr>
                        <w:sz w:val="20"/>
                      </w:rPr>
                    </w:pPr>
                    <w:r>
                      <w:rPr>
                        <w:spacing w:val="-5"/>
                        <w:sz w:val="20"/>
                      </w:rPr>
                      <w:t>29</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62A22" w14:textId="77777777" w:rsidR="001F79DD" w:rsidRDefault="00EE1B3F">
    <w:pPr>
      <w:pStyle w:val="a3"/>
      <w:spacing w:line="14" w:lineRule="auto"/>
      <w:rPr>
        <w:sz w:val="20"/>
      </w:rPr>
    </w:pPr>
    <w:r>
      <w:rPr>
        <w:noProof/>
        <w:sz w:val="20"/>
      </w:rPr>
      <mc:AlternateContent>
        <mc:Choice Requires="wps">
          <w:drawing>
            <wp:anchor distT="0" distB="0" distL="0" distR="0" simplePos="0" relativeHeight="486434304" behindDoc="1" locked="0" layoutInCell="1" allowOverlap="1" wp14:anchorId="3FE4C469" wp14:editId="464FC051">
              <wp:simplePos x="0" y="0"/>
              <wp:positionH relativeFrom="page">
                <wp:posOffset>7142733</wp:posOffset>
              </wp:positionH>
              <wp:positionV relativeFrom="page">
                <wp:posOffset>10016966</wp:posOffset>
              </wp:positionV>
              <wp:extent cx="217170" cy="16764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7640"/>
                      </a:xfrm>
                      <a:prstGeom prst="rect">
                        <a:avLst/>
                      </a:prstGeom>
                    </wps:spPr>
                    <wps:txbx>
                      <w:txbxContent>
                        <w:p w14:paraId="10A9FC10" w14:textId="77777777" w:rsidR="001F79DD" w:rsidRDefault="00EE1B3F">
                          <w:pPr>
                            <w:spacing w:before="1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30</w:t>
                          </w:r>
                          <w:r>
                            <w:rPr>
                              <w:spacing w:val="-5"/>
                              <w:sz w:val="20"/>
                            </w:rPr>
                            <w:fldChar w:fldCharType="end"/>
                          </w:r>
                        </w:p>
                      </w:txbxContent>
                    </wps:txbx>
                    <wps:bodyPr wrap="square" lIns="0" tIns="0" rIns="0" bIns="0" rtlCol="0">
                      <a:noAutofit/>
                    </wps:bodyPr>
                  </wps:wsp>
                </a:graphicData>
              </a:graphic>
            </wp:anchor>
          </w:drawing>
        </mc:Choice>
        <mc:Fallback>
          <w:pict>
            <v:shapetype w14:anchorId="3FE4C469" id="_x0000_t202" coordsize="21600,21600" o:spt="202" path="m,l,21600r21600,l21600,xe">
              <v:stroke joinstyle="miter"/>
              <v:path gradientshapeok="t" o:connecttype="rect"/>
            </v:shapetype>
            <v:shape id="Textbox 18" o:spid="_x0000_s1033" type="#_x0000_t202" style="position:absolute;margin-left:562.4pt;margin-top:788.75pt;width:17.1pt;height:13.2pt;z-index:-16882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" filled="f" stroked="f">
              <v:textbox inset="0,0,0,0">
                <w:txbxContent>
                  <w:p w14:paraId="10A9FC10" w14:textId="77777777" w:rsidR="001F79DD" w:rsidRDefault="00EE1B3F">
                    <w:pPr>
                      <w:spacing w:before="13"/>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30</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AA217" w14:textId="77777777" w:rsidR="00D851E2" w:rsidRDefault="00D851E2">
      <w:r>
        <w:separator/>
      </w:r>
    </w:p>
  </w:footnote>
  <w:footnote w:type="continuationSeparator" w:id="0">
    <w:p w14:paraId="473B0908" w14:textId="77777777" w:rsidR="00D851E2" w:rsidRDefault="00D851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9438B"/>
    <w:multiLevelType w:val="multilevel"/>
    <w:tmpl w:val="C48EF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952BE0"/>
    <w:multiLevelType w:val="hybridMultilevel"/>
    <w:tmpl w:val="FB707D70"/>
    <w:lvl w:ilvl="0" w:tplc="D8A60578">
      <w:numFmt w:val="bullet"/>
      <w:lvlText w:val=""/>
      <w:lvlJc w:val="left"/>
      <w:pPr>
        <w:ind w:left="147" w:hanging="288"/>
      </w:pPr>
      <w:rPr>
        <w:rFonts w:ascii="Symbol" w:eastAsia="Symbol" w:hAnsi="Symbol" w:cs="Symbol" w:hint="default"/>
        <w:b w:val="0"/>
        <w:bCs w:val="0"/>
        <w:i w:val="0"/>
        <w:iCs w:val="0"/>
        <w:spacing w:val="0"/>
        <w:w w:val="100"/>
        <w:sz w:val="22"/>
        <w:szCs w:val="22"/>
        <w:lang w:val="ru-RU" w:eastAsia="en-US" w:bidi="ar-SA"/>
      </w:rPr>
    </w:lvl>
    <w:lvl w:ilvl="1" w:tplc="38DEEDB0">
      <w:numFmt w:val="bullet"/>
      <w:lvlText w:val="•"/>
      <w:lvlJc w:val="left"/>
      <w:pPr>
        <w:ind w:left="880" w:hanging="288"/>
      </w:pPr>
      <w:rPr>
        <w:rFonts w:hint="default"/>
        <w:lang w:val="ru-RU" w:eastAsia="en-US" w:bidi="ar-SA"/>
      </w:rPr>
    </w:lvl>
    <w:lvl w:ilvl="2" w:tplc="F85206EC">
      <w:numFmt w:val="bullet"/>
      <w:lvlText w:val="•"/>
      <w:lvlJc w:val="left"/>
      <w:pPr>
        <w:ind w:left="1621" w:hanging="288"/>
      </w:pPr>
      <w:rPr>
        <w:rFonts w:hint="default"/>
        <w:lang w:val="ru-RU" w:eastAsia="en-US" w:bidi="ar-SA"/>
      </w:rPr>
    </w:lvl>
    <w:lvl w:ilvl="3" w:tplc="F4027E34">
      <w:numFmt w:val="bullet"/>
      <w:lvlText w:val="•"/>
      <w:lvlJc w:val="left"/>
      <w:pPr>
        <w:ind w:left="2362" w:hanging="288"/>
      </w:pPr>
      <w:rPr>
        <w:rFonts w:hint="default"/>
        <w:lang w:val="ru-RU" w:eastAsia="en-US" w:bidi="ar-SA"/>
      </w:rPr>
    </w:lvl>
    <w:lvl w:ilvl="4" w:tplc="2B22104A">
      <w:numFmt w:val="bullet"/>
      <w:lvlText w:val="•"/>
      <w:lvlJc w:val="left"/>
      <w:pPr>
        <w:ind w:left="3103" w:hanging="288"/>
      </w:pPr>
      <w:rPr>
        <w:rFonts w:hint="default"/>
        <w:lang w:val="ru-RU" w:eastAsia="en-US" w:bidi="ar-SA"/>
      </w:rPr>
    </w:lvl>
    <w:lvl w:ilvl="5" w:tplc="44F84428">
      <w:numFmt w:val="bullet"/>
      <w:lvlText w:val="•"/>
      <w:lvlJc w:val="left"/>
      <w:pPr>
        <w:ind w:left="3844" w:hanging="288"/>
      </w:pPr>
      <w:rPr>
        <w:rFonts w:hint="default"/>
        <w:lang w:val="ru-RU" w:eastAsia="en-US" w:bidi="ar-SA"/>
      </w:rPr>
    </w:lvl>
    <w:lvl w:ilvl="6" w:tplc="4014A61C">
      <w:numFmt w:val="bullet"/>
      <w:lvlText w:val="•"/>
      <w:lvlJc w:val="left"/>
      <w:pPr>
        <w:ind w:left="4584" w:hanging="288"/>
      </w:pPr>
      <w:rPr>
        <w:rFonts w:hint="default"/>
        <w:lang w:val="ru-RU" w:eastAsia="en-US" w:bidi="ar-SA"/>
      </w:rPr>
    </w:lvl>
    <w:lvl w:ilvl="7" w:tplc="25929B44">
      <w:numFmt w:val="bullet"/>
      <w:lvlText w:val="•"/>
      <w:lvlJc w:val="left"/>
      <w:pPr>
        <w:ind w:left="5325" w:hanging="288"/>
      </w:pPr>
      <w:rPr>
        <w:rFonts w:hint="default"/>
        <w:lang w:val="ru-RU" w:eastAsia="en-US" w:bidi="ar-SA"/>
      </w:rPr>
    </w:lvl>
    <w:lvl w:ilvl="8" w:tplc="2176FB3E">
      <w:numFmt w:val="bullet"/>
      <w:lvlText w:val="•"/>
      <w:lvlJc w:val="left"/>
      <w:pPr>
        <w:ind w:left="6066" w:hanging="288"/>
      </w:pPr>
      <w:rPr>
        <w:rFonts w:hint="default"/>
        <w:lang w:val="ru-RU" w:eastAsia="en-US" w:bidi="ar-SA"/>
      </w:rPr>
    </w:lvl>
  </w:abstractNum>
  <w:abstractNum w:abstractNumId="2" w15:restartNumberingAfterBreak="0">
    <w:nsid w:val="044453C4"/>
    <w:multiLevelType w:val="hybridMultilevel"/>
    <w:tmpl w:val="79DC63BE"/>
    <w:lvl w:ilvl="0" w:tplc="E7B82668">
      <w:numFmt w:val="bullet"/>
      <w:lvlText w:val="-"/>
      <w:lvlJc w:val="left"/>
      <w:pPr>
        <w:ind w:left="768"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D0107F4C">
      <w:numFmt w:val="bullet"/>
      <w:lvlText w:val="•"/>
      <w:lvlJc w:val="left"/>
      <w:pPr>
        <w:ind w:left="1423" w:hanging="360"/>
      </w:pPr>
      <w:rPr>
        <w:rFonts w:hint="default"/>
        <w:lang w:val="ru-RU" w:eastAsia="en-US" w:bidi="ar-SA"/>
      </w:rPr>
    </w:lvl>
    <w:lvl w:ilvl="2" w:tplc="F3243F6A">
      <w:numFmt w:val="bullet"/>
      <w:lvlText w:val="•"/>
      <w:lvlJc w:val="left"/>
      <w:pPr>
        <w:ind w:left="2086" w:hanging="360"/>
      </w:pPr>
      <w:rPr>
        <w:rFonts w:hint="default"/>
        <w:lang w:val="ru-RU" w:eastAsia="en-US" w:bidi="ar-SA"/>
      </w:rPr>
    </w:lvl>
    <w:lvl w:ilvl="3" w:tplc="48CAEE34">
      <w:numFmt w:val="bullet"/>
      <w:lvlText w:val="•"/>
      <w:lvlJc w:val="left"/>
      <w:pPr>
        <w:ind w:left="2749" w:hanging="360"/>
      </w:pPr>
      <w:rPr>
        <w:rFonts w:hint="default"/>
        <w:lang w:val="ru-RU" w:eastAsia="en-US" w:bidi="ar-SA"/>
      </w:rPr>
    </w:lvl>
    <w:lvl w:ilvl="4" w:tplc="02F01ABA">
      <w:numFmt w:val="bullet"/>
      <w:lvlText w:val="•"/>
      <w:lvlJc w:val="left"/>
      <w:pPr>
        <w:ind w:left="3413" w:hanging="360"/>
      </w:pPr>
      <w:rPr>
        <w:rFonts w:hint="default"/>
        <w:lang w:val="ru-RU" w:eastAsia="en-US" w:bidi="ar-SA"/>
      </w:rPr>
    </w:lvl>
    <w:lvl w:ilvl="5" w:tplc="AA563206">
      <w:numFmt w:val="bullet"/>
      <w:lvlText w:val="•"/>
      <w:lvlJc w:val="left"/>
      <w:pPr>
        <w:ind w:left="4076" w:hanging="360"/>
      </w:pPr>
      <w:rPr>
        <w:rFonts w:hint="default"/>
        <w:lang w:val="ru-RU" w:eastAsia="en-US" w:bidi="ar-SA"/>
      </w:rPr>
    </w:lvl>
    <w:lvl w:ilvl="6" w:tplc="607E17EE">
      <w:numFmt w:val="bullet"/>
      <w:lvlText w:val="•"/>
      <w:lvlJc w:val="left"/>
      <w:pPr>
        <w:ind w:left="4739" w:hanging="360"/>
      </w:pPr>
      <w:rPr>
        <w:rFonts w:hint="default"/>
        <w:lang w:val="ru-RU" w:eastAsia="en-US" w:bidi="ar-SA"/>
      </w:rPr>
    </w:lvl>
    <w:lvl w:ilvl="7" w:tplc="52C48BF4">
      <w:numFmt w:val="bullet"/>
      <w:lvlText w:val="•"/>
      <w:lvlJc w:val="left"/>
      <w:pPr>
        <w:ind w:left="5403" w:hanging="360"/>
      </w:pPr>
      <w:rPr>
        <w:rFonts w:hint="default"/>
        <w:lang w:val="ru-RU" w:eastAsia="en-US" w:bidi="ar-SA"/>
      </w:rPr>
    </w:lvl>
    <w:lvl w:ilvl="8" w:tplc="A7BA27E2">
      <w:numFmt w:val="bullet"/>
      <w:lvlText w:val="•"/>
      <w:lvlJc w:val="left"/>
      <w:pPr>
        <w:ind w:left="6066" w:hanging="360"/>
      </w:pPr>
      <w:rPr>
        <w:rFonts w:hint="default"/>
        <w:lang w:val="ru-RU" w:eastAsia="en-US" w:bidi="ar-SA"/>
      </w:rPr>
    </w:lvl>
  </w:abstractNum>
  <w:abstractNum w:abstractNumId="3" w15:restartNumberingAfterBreak="0">
    <w:nsid w:val="0AC8564D"/>
    <w:multiLevelType w:val="hybridMultilevel"/>
    <w:tmpl w:val="418AC4BA"/>
    <w:lvl w:ilvl="0" w:tplc="C922BCB4">
      <w:numFmt w:val="bullet"/>
      <w:lvlText w:val=""/>
      <w:lvlJc w:val="left"/>
      <w:pPr>
        <w:ind w:left="56" w:hanging="288"/>
      </w:pPr>
      <w:rPr>
        <w:rFonts w:ascii="Symbol" w:eastAsia="Symbol" w:hAnsi="Symbol" w:cs="Symbol" w:hint="default"/>
        <w:b w:val="0"/>
        <w:bCs w:val="0"/>
        <w:i w:val="0"/>
        <w:iCs w:val="0"/>
        <w:spacing w:val="0"/>
        <w:w w:val="100"/>
        <w:sz w:val="22"/>
        <w:szCs w:val="22"/>
        <w:lang w:val="ru-RU" w:eastAsia="en-US" w:bidi="ar-SA"/>
      </w:rPr>
    </w:lvl>
    <w:lvl w:ilvl="1" w:tplc="B588A140">
      <w:numFmt w:val="bullet"/>
      <w:lvlText w:val="•"/>
      <w:lvlJc w:val="left"/>
      <w:pPr>
        <w:ind w:left="808" w:hanging="288"/>
      </w:pPr>
      <w:rPr>
        <w:rFonts w:hint="default"/>
        <w:lang w:val="ru-RU" w:eastAsia="en-US" w:bidi="ar-SA"/>
      </w:rPr>
    </w:lvl>
    <w:lvl w:ilvl="2" w:tplc="B838DDC2">
      <w:numFmt w:val="bullet"/>
      <w:lvlText w:val="•"/>
      <w:lvlJc w:val="left"/>
      <w:pPr>
        <w:ind w:left="1557" w:hanging="288"/>
      </w:pPr>
      <w:rPr>
        <w:rFonts w:hint="default"/>
        <w:lang w:val="ru-RU" w:eastAsia="en-US" w:bidi="ar-SA"/>
      </w:rPr>
    </w:lvl>
    <w:lvl w:ilvl="3" w:tplc="E9EC8D82">
      <w:numFmt w:val="bullet"/>
      <w:lvlText w:val="•"/>
      <w:lvlJc w:val="left"/>
      <w:pPr>
        <w:ind w:left="2306" w:hanging="288"/>
      </w:pPr>
      <w:rPr>
        <w:rFonts w:hint="default"/>
        <w:lang w:val="ru-RU" w:eastAsia="en-US" w:bidi="ar-SA"/>
      </w:rPr>
    </w:lvl>
    <w:lvl w:ilvl="4" w:tplc="5F8C0B56">
      <w:numFmt w:val="bullet"/>
      <w:lvlText w:val="•"/>
      <w:lvlJc w:val="left"/>
      <w:pPr>
        <w:ind w:left="3055" w:hanging="288"/>
      </w:pPr>
      <w:rPr>
        <w:rFonts w:hint="default"/>
        <w:lang w:val="ru-RU" w:eastAsia="en-US" w:bidi="ar-SA"/>
      </w:rPr>
    </w:lvl>
    <w:lvl w:ilvl="5" w:tplc="56C09DC2">
      <w:numFmt w:val="bullet"/>
      <w:lvlText w:val="•"/>
      <w:lvlJc w:val="left"/>
      <w:pPr>
        <w:ind w:left="3804" w:hanging="288"/>
      </w:pPr>
      <w:rPr>
        <w:rFonts w:hint="default"/>
        <w:lang w:val="ru-RU" w:eastAsia="en-US" w:bidi="ar-SA"/>
      </w:rPr>
    </w:lvl>
    <w:lvl w:ilvl="6" w:tplc="93EA1EB0">
      <w:numFmt w:val="bullet"/>
      <w:lvlText w:val="•"/>
      <w:lvlJc w:val="left"/>
      <w:pPr>
        <w:ind w:left="4552" w:hanging="288"/>
      </w:pPr>
      <w:rPr>
        <w:rFonts w:hint="default"/>
        <w:lang w:val="ru-RU" w:eastAsia="en-US" w:bidi="ar-SA"/>
      </w:rPr>
    </w:lvl>
    <w:lvl w:ilvl="7" w:tplc="87DC7C7C">
      <w:numFmt w:val="bullet"/>
      <w:lvlText w:val="•"/>
      <w:lvlJc w:val="left"/>
      <w:pPr>
        <w:ind w:left="5301" w:hanging="288"/>
      </w:pPr>
      <w:rPr>
        <w:rFonts w:hint="default"/>
        <w:lang w:val="ru-RU" w:eastAsia="en-US" w:bidi="ar-SA"/>
      </w:rPr>
    </w:lvl>
    <w:lvl w:ilvl="8" w:tplc="1D4A1E20">
      <w:numFmt w:val="bullet"/>
      <w:lvlText w:val="•"/>
      <w:lvlJc w:val="left"/>
      <w:pPr>
        <w:ind w:left="6050" w:hanging="288"/>
      </w:pPr>
      <w:rPr>
        <w:rFonts w:hint="default"/>
        <w:lang w:val="ru-RU" w:eastAsia="en-US" w:bidi="ar-SA"/>
      </w:rPr>
    </w:lvl>
  </w:abstractNum>
  <w:abstractNum w:abstractNumId="4" w15:restartNumberingAfterBreak="0">
    <w:nsid w:val="0E2549DF"/>
    <w:multiLevelType w:val="multilevel"/>
    <w:tmpl w:val="7E3C6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BD7432"/>
    <w:multiLevelType w:val="hybridMultilevel"/>
    <w:tmpl w:val="FC783470"/>
    <w:lvl w:ilvl="0" w:tplc="2F80899A">
      <w:start w:val="3"/>
      <w:numFmt w:val="decimal"/>
      <w:lvlText w:val="%1."/>
      <w:lvlJc w:val="left"/>
      <w:pPr>
        <w:ind w:left="647" w:hanging="284"/>
      </w:pPr>
      <w:rPr>
        <w:rFonts w:ascii="Times New Roman" w:eastAsia="Times New Roman" w:hAnsi="Times New Roman" w:cs="Times New Roman" w:hint="default"/>
        <w:b w:val="0"/>
        <w:bCs w:val="0"/>
        <w:i w:val="0"/>
        <w:iCs w:val="0"/>
        <w:spacing w:val="0"/>
        <w:w w:val="100"/>
        <w:sz w:val="22"/>
        <w:szCs w:val="22"/>
        <w:lang w:val="ru-RU" w:eastAsia="en-US" w:bidi="ar-SA"/>
      </w:rPr>
    </w:lvl>
    <w:lvl w:ilvl="1" w:tplc="54D87680">
      <w:numFmt w:val="bullet"/>
      <w:lvlText w:val=""/>
      <w:lvlJc w:val="left"/>
      <w:pPr>
        <w:ind w:left="652" w:hanging="423"/>
      </w:pPr>
      <w:rPr>
        <w:rFonts w:ascii="Symbol" w:eastAsia="Symbol" w:hAnsi="Symbol" w:cs="Symbol" w:hint="default"/>
        <w:b w:val="0"/>
        <w:bCs w:val="0"/>
        <w:i w:val="0"/>
        <w:iCs w:val="0"/>
        <w:spacing w:val="0"/>
        <w:w w:val="100"/>
        <w:sz w:val="22"/>
        <w:szCs w:val="22"/>
        <w:lang w:val="ru-RU" w:eastAsia="en-US" w:bidi="ar-SA"/>
      </w:rPr>
    </w:lvl>
    <w:lvl w:ilvl="2" w:tplc="B26C623C">
      <w:numFmt w:val="bullet"/>
      <w:lvlText w:val="•"/>
      <w:lvlJc w:val="left"/>
      <w:pPr>
        <w:ind w:left="1449" w:hanging="423"/>
      </w:pPr>
      <w:rPr>
        <w:rFonts w:hint="default"/>
        <w:lang w:val="ru-RU" w:eastAsia="en-US" w:bidi="ar-SA"/>
      </w:rPr>
    </w:lvl>
    <w:lvl w:ilvl="3" w:tplc="33B2C2DE">
      <w:numFmt w:val="bullet"/>
      <w:lvlText w:val="•"/>
      <w:lvlJc w:val="left"/>
      <w:pPr>
        <w:ind w:left="2239" w:hanging="423"/>
      </w:pPr>
      <w:rPr>
        <w:rFonts w:hint="default"/>
        <w:lang w:val="ru-RU" w:eastAsia="en-US" w:bidi="ar-SA"/>
      </w:rPr>
    </w:lvl>
    <w:lvl w:ilvl="4" w:tplc="5F5604F2">
      <w:numFmt w:val="bullet"/>
      <w:lvlText w:val="•"/>
      <w:lvlJc w:val="left"/>
      <w:pPr>
        <w:ind w:left="3029" w:hanging="423"/>
      </w:pPr>
      <w:rPr>
        <w:rFonts w:hint="default"/>
        <w:lang w:val="ru-RU" w:eastAsia="en-US" w:bidi="ar-SA"/>
      </w:rPr>
    </w:lvl>
    <w:lvl w:ilvl="5" w:tplc="27FC6482">
      <w:numFmt w:val="bullet"/>
      <w:lvlText w:val="•"/>
      <w:lvlJc w:val="left"/>
      <w:pPr>
        <w:ind w:left="3819" w:hanging="423"/>
      </w:pPr>
      <w:rPr>
        <w:rFonts w:hint="default"/>
        <w:lang w:val="ru-RU" w:eastAsia="en-US" w:bidi="ar-SA"/>
      </w:rPr>
    </w:lvl>
    <w:lvl w:ilvl="6" w:tplc="685E52B2">
      <w:numFmt w:val="bullet"/>
      <w:lvlText w:val="•"/>
      <w:lvlJc w:val="left"/>
      <w:pPr>
        <w:ind w:left="4608" w:hanging="423"/>
      </w:pPr>
      <w:rPr>
        <w:rFonts w:hint="default"/>
        <w:lang w:val="ru-RU" w:eastAsia="en-US" w:bidi="ar-SA"/>
      </w:rPr>
    </w:lvl>
    <w:lvl w:ilvl="7" w:tplc="0442A256">
      <w:numFmt w:val="bullet"/>
      <w:lvlText w:val="•"/>
      <w:lvlJc w:val="left"/>
      <w:pPr>
        <w:ind w:left="5398" w:hanging="423"/>
      </w:pPr>
      <w:rPr>
        <w:rFonts w:hint="default"/>
        <w:lang w:val="ru-RU" w:eastAsia="en-US" w:bidi="ar-SA"/>
      </w:rPr>
    </w:lvl>
    <w:lvl w:ilvl="8" w:tplc="355C8368">
      <w:numFmt w:val="bullet"/>
      <w:lvlText w:val="•"/>
      <w:lvlJc w:val="left"/>
      <w:pPr>
        <w:ind w:left="6188" w:hanging="423"/>
      </w:pPr>
      <w:rPr>
        <w:rFonts w:hint="default"/>
        <w:lang w:val="ru-RU" w:eastAsia="en-US" w:bidi="ar-SA"/>
      </w:rPr>
    </w:lvl>
  </w:abstractNum>
  <w:abstractNum w:abstractNumId="6" w15:restartNumberingAfterBreak="0">
    <w:nsid w:val="11023A8E"/>
    <w:multiLevelType w:val="hybridMultilevel"/>
    <w:tmpl w:val="0D328682"/>
    <w:lvl w:ilvl="0" w:tplc="929CF87A">
      <w:start w:val="5"/>
      <w:numFmt w:val="decimal"/>
      <w:lvlText w:val="%1."/>
      <w:lvlJc w:val="left"/>
      <w:pPr>
        <w:ind w:left="652" w:hanging="485"/>
      </w:pPr>
      <w:rPr>
        <w:rFonts w:ascii="Times New Roman" w:eastAsia="Times New Roman" w:hAnsi="Times New Roman" w:cs="Times New Roman" w:hint="default"/>
        <w:b w:val="0"/>
        <w:bCs w:val="0"/>
        <w:i w:val="0"/>
        <w:iCs w:val="0"/>
        <w:spacing w:val="0"/>
        <w:w w:val="100"/>
        <w:sz w:val="22"/>
        <w:szCs w:val="22"/>
        <w:lang w:val="ru-RU" w:eastAsia="en-US" w:bidi="ar-SA"/>
      </w:rPr>
    </w:lvl>
    <w:lvl w:ilvl="1" w:tplc="1958B614">
      <w:numFmt w:val="bullet"/>
      <w:lvlText w:val=""/>
      <w:lvlJc w:val="left"/>
      <w:pPr>
        <w:ind w:left="652" w:hanging="423"/>
      </w:pPr>
      <w:rPr>
        <w:rFonts w:ascii="Symbol" w:eastAsia="Symbol" w:hAnsi="Symbol" w:cs="Symbol" w:hint="default"/>
        <w:b w:val="0"/>
        <w:bCs w:val="0"/>
        <w:i w:val="0"/>
        <w:iCs w:val="0"/>
        <w:spacing w:val="0"/>
        <w:w w:val="100"/>
        <w:sz w:val="22"/>
        <w:szCs w:val="22"/>
        <w:lang w:val="ru-RU" w:eastAsia="en-US" w:bidi="ar-SA"/>
      </w:rPr>
    </w:lvl>
    <w:lvl w:ilvl="2" w:tplc="B790C53C">
      <w:numFmt w:val="bullet"/>
      <w:lvlText w:val="o"/>
      <w:lvlJc w:val="left"/>
      <w:pPr>
        <w:ind w:left="1080" w:hanging="428"/>
      </w:pPr>
      <w:rPr>
        <w:rFonts w:ascii="Courier New" w:eastAsia="Courier New" w:hAnsi="Courier New" w:cs="Courier New" w:hint="default"/>
        <w:b w:val="0"/>
        <w:bCs w:val="0"/>
        <w:i w:val="0"/>
        <w:iCs w:val="0"/>
        <w:spacing w:val="0"/>
        <w:w w:val="100"/>
        <w:sz w:val="22"/>
        <w:szCs w:val="22"/>
        <w:lang w:val="ru-RU" w:eastAsia="en-US" w:bidi="ar-SA"/>
      </w:rPr>
    </w:lvl>
    <w:lvl w:ilvl="3" w:tplc="22AEEF8C">
      <w:numFmt w:val="bullet"/>
      <w:lvlText w:val="•"/>
      <w:lvlJc w:val="left"/>
      <w:pPr>
        <w:ind w:left="2566" w:hanging="428"/>
      </w:pPr>
      <w:rPr>
        <w:rFonts w:hint="default"/>
        <w:lang w:val="ru-RU" w:eastAsia="en-US" w:bidi="ar-SA"/>
      </w:rPr>
    </w:lvl>
    <w:lvl w:ilvl="4" w:tplc="5E1CBA32">
      <w:numFmt w:val="bullet"/>
      <w:lvlText w:val="•"/>
      <w:lvlJc w:val="left"/>
      <w:pPr>
        <w:ind w:left="3309" w:hanging="428"/>
      </w:pPr>
      <w:rPr>
        <w:rFonts w:hint="default"/>
        <w:lang w:val="ru-RU" w:eastAsia="en-US" w:bidi="ar-SA"/>
      </w:rPr>
    </w:lvl>
    <w:lvl w:ilvl="5" w:tplc="A560D122">
      <w:numFmt w:val="bullet"/>
      <w:lvlText w:val="•"/>
      <w:lvlJc w:val="left"/>
      <w:pPr>
        <w:ind w:left="4052" w:hanging="428"/>
      </w:pPr>
      <w:rPr>
        <w:rFonts w:hint="default"/>
        <w:lang w:val="ru-RU" w:eastAsia="en-US" w:bidi="ar-SA"/>
      </w:rPr>
    </w:lvl>
    <w:lvl w:ilvl="6" w:tplc="A48E8EF8">
      <w:numFmt w:val="bullet"/>
      <w:lvlText w:val="•"/>
      <w:lvlJc w:val="left"/>
      <w:pPr>
        <w:ind w:left="4795" w:hanging="428"/>
      </w:pPr>
      <w:rPr>
        <w:rFonts w:hint="default"/>
        <w:lang w:val="ru-RU" w:eastAsia="en-US" w:bidi="ar-SA"/>
      </w:rPr>
    </w:lvl>
    <w:lvl w:ilvl="7" w:tplc="5E1CC512">
      <w:numFmt w:val="bullet"/>
      <w:lvlText w:val="•"/>
      <w:lvlJc w:val="left"/>
      <w:pPr>
        <w:ind w:left="5538" w:hanging="428"/>
      </w:pPr>
      <w:rPr>
        <w:rFonts w:hint="default"/>
        <w:lang w:val="ru-RU" w:eastAsia="en-US" w:bidi="ar-SA"/>
      </w:rPr>
    </w:lvl>
    <w:lvl w:ilvl="8" w:tplc="C988E430">
      <w:numFmt w:val="bullet"/>
      <w:lvlText w:val="•"/>
      <w:lvlJc w:val="left"/>
      <w:pPr>
        <w:ind w:left="6281" w:hanging="428"/>
      </w:pPr>
      <w:rPr>
        <w:rFonts w:hint="default"/>
        <w:lang w:val="ru-RU" w:eastAsia="en-US" w:bidi="ar-SA"/>
      </w:rPr>
    </w:lvl>
  </w:abstractNum>
  <w:abstractNum w:abstractNumId="7" w15:restartNumberingAfterBreak="0">
    <w:nsid w:val="1A600969"/>
    <w:multiLevelType w:val="hybridMultilevel"/>
    <w:tmpl w:val="689A3928"/>
    <w:lvl w:ilvl="0" w:tplc="3F3E8868">
      <w:numFmt w:val="bullet"/>
      <w:lvlText w:val="-"/>
      <w:lvlJc w:val="left"/>
      <w:pPr>
        <w:ind w:left="369" w:hanging="284"/>
      </w:pPr>
      <w:rPr>
        <w:rFonts w:ascii="Times New Roman" w:eastAsia="Times New Roman" w:hAnsi="Times New Roman" w:cs="Times New Roman" w:hint="default"/>
        <w:spacing w:val="0"/>
        <w:w w:val="100"/>
        <w:lang w:val="ru-RU" w:eastAsia="en-US" w:bidi="ar-SA"/>
      </w:rPr>
    </w:lvl>
    <w:lvl w:ilvl="1" w:tplc="604806DA">
      <w:numFmt w:val="bullet"/>
      <w:lvlText w:val="•"/>
      <w:lvlJc w:val="left"/>
      <w:pPr>
        <w:ind w:left="1100" w:hanging="284"/>
      </w:pPr>
      <w:rPr>
        <w:rFonts w:hint="default"/>
        <w:lang w:val="ru-RU" w:eastAsia="en-US" w:bidi="ar-SA"/>
      </w:rPr>
    </w:lvl>
    <w:lvl w:ilvl="2" w:tplc="555AF34E">
      <w:numFmt w:val="bullet"/>
      <w:lvlText w:val="•"/>
      <w:lvlJc w:val="left"/>
      <w:pPr>
        <w:ind w:left="1841" w:hanging="284"/>
      </w:pPr>
      <w:rPr>
        <w:rFonts w:hint="default"/>
        <w:lang w:val="ru-RU" w:eastAsia="en-US" w:bidi="ar-SA"/>
      </w:rPr>
    </w:lvl>
    <w:lvl w:ilvl="3" w:tplc="8A984D50">
      <w:numFmt w:val="bullet"/>
      <w:lvlText w:val="•"/>
      <w:lvlJc w:val="left"/>
      <w:pPr>
        <w:ind w:left="2582" w:hanging="284"/>
      </w:pPr>
      <w:rPr>
        <w:rFonts w:hint="default"/>
        <w:lang w:val="ru-RU" w:eastAsia="en-US" w:bidi="ar-SA"/>
      </w:rPr>
    </w:lvl>
    <w:lvl w:ilvl="4" w:tplc="43F80EE0">
      <w:numFmt w:val="bullet"/>
      <w:lvlText w:val="•"/>
      <w:lvlJc w:val="left"/>
      <w:pPr>
        <w:ind w:left="3323" w:hanging="284"/>
      </w:pPr>
      <w:rPr>
        <w:rFonts w:hint="default"/>
        <w:lang w:val="ru-RU" w:eastAsia="en-US" w:bidi="ar-SA"/>
      </w:rPr>
    </w:lvl>
    <w:lvl w:ilvl="5" w:tplc="E9921BAC">
      <w:numFmt w:val="bullet"/>
      <w:lvlText w:val="•"/>
      <w:lvlJc w:val="left"/>
      <w:pPr>
        <w:ind w:left="4064" w:hanging="284"/>
      </w:pPr>
      <w:rPr>
        <w:rFonts w:hint="default"/>
        <w:lang w:val="ru-RU" w:eastAsia="en-US" w:bidi="ar-SA"/>
      </w:rPr>
    </w:lvl>
    <w:lvl w:ilvl="6" w:tplc="1826E67C">
      <w:numFmt w:val="bullet"/>
      <w:lvlText w:val="•"/>
      <w:lvlJc w:val="left"/>
      <w:pPr>
        <w:ind w:left="4804" w:hanging="284"/>
      </w:pPr>
      <w:rPr>
        <w:rFonts w:hint="default"/>
        <w:lang w:val="ru-RU" w:eastAsia="en-US" w:bidi="ar-SA"/>
      </w:rPr>
    </w:lvl>
    <w:lvl w:ilvl="7" w:tplc="BAA61406">
      <w:numFmt w:val="bullet"/>
      <w:lvlText w:val="•"/>
      <w:lvlJc w:val="left"/>
      <w:pPr>
        <w:ind w:left="5545" w:hanging="284"/>
      </w:pPr>
      <w:rPr>
        <w:rFonts w:hint="default"/>
        <w:lang w:val="ru-RU" w:eastAsia="en-US" w:bidi="ar-SA"/>
      </w:rPr>
    </w:lvl>
    <w:lvl w:ilvl="8" w:tplc="88386C3A">
      <w:numFmt w:val="bullet"/>
      <w:lvlText w:val="•"/>
      <w:lvlJc w:val="left"/>
      <w:pPr>
        <w:ind w:left="6286" w:hanging="284"/>
      </w:pPr>
      <w:rPr>
        <w:rFonts w:hint="default"/>
        <w:lang w:val="ru-RU" w:eastAsia="en-US" w:bidi="ar-SA"/>
      </w:rPr>
    </w:lvl>
  </w:abstractNum>
  <w:abstractNum w:abstractNumId="8" w15:restartNumberingAfterBreak="0">
    <w:nsid w:val="2A8F5D7E"/>
    <w:multiLevelType w:val="hybridMultilevel"/>
    <w:tmpl w:val="DB32A034"/>
    <w:lvl w:ilvl="0" w:tplc="85B4C616">
      <w:start w:val="1"/>
      <w:numFmt w:val="decimal"/>
      <w:lvlText w:val="%1)"/>
      <w:lvlJc w:val="left"/>
      <w:pPr>
        <w:ind w:left="562" w:hanging="423"/>
      </w:pPr>
      <w:rPr>
        <w:rFonts w:ascii="Times New Roman" w:eastAsia="Times New Roman" w:hAnsi="Times New Roman" w:cs="Times New Roman" w:hint="default"/>
        <w:b w:val="0"/>
        <w:bCs w:val="0"/>
        <w:i w:val="0"/>
        <w:iCs w:val="0"/>
        <w:spacing w:val="0"/>
        <w:w w:val="100"/>
        <w:sz w:val="22"/>
        <w:szCs w:val="22"/>
        <w:lang w:val="ru-RU" w:eastAsia="en-US" w:bidi="ar-SA"/>
      </w:rPr>
    </w:lvl>
    <w:lvl w:ilvl="1" w:tplc="F5B25BE8">
      <w:numFmt w:val="bullet"/>
      <w:lvlText w:val=""/>
      <w:lvlJc w:val="left"/>
      <w:pPr>
        <w:ind w:left="989" w:hanging="428"/>
      </w:pPr>
      <w:rPr>
        <w:rFonts w:ascii="Symbol" w:eastAsia="Symbol" w:hAnsi="Symbol" w:cs="Symbol" w:hint="default"/>
        <w:b w:val="0"/>
        <w:bCs w:val="0"/>
        <w:i w:val="0"/>
        <w:iCs w:val="0"/>
        <w:spacing w:val="0"/>
        <w:w w:val="100"/>
        <w:sz w:val="22"/>
        <w:szCs w:val="22"/>
        <w:lang w:val="ru-RU" w:eastAsia="en-US" w:bidi="ar-SA"/>
      </w:rPr>
    </w:lvl>
    <w:lvl w:ilvl="2" w:tplc="4F862848">
      <w:numFmt w:val="bullet"/>
      <w:lvlText w:val="•"/>
      <w:lvlJc w:val="left"/>
      <w:pPr>
        <w:ind w:left="1692" w:hanging="428"/>
      </w:pPr>
      <w:rPr>
        <w:rFonts w:hint="default"/>
        <w:lang w:val="ru-RU" w:eastAsia="en-US" w:bidi="ar-SA"/>
      </w:rPr>
    </w:lvl>
    <w:lvl w:ilvl="3" w:tplc="BBB6EB02">
      <w:numFmt w:val="bullet"/>
      <w:lvlText w:val="•"/>
      <w:lvlJc w:val="left"/>
      <w:pPr>
        <w:ind w:left="2405" w:hanging="428"/>
      </w:pPr>
      <w:rPr>
        <w:rFonts w:hint="default"/>
        <w:lang w:val="ru-RU" w:eastAsia="en-US" w:bidi="ar-SA"/>
      </w:rPr>
    </w:lvl>
    <w:lvl w:ilvl="4" w:tplc="34E82C22">
      <w:numFmt w:val="bullet"/>
      <w:lvlText w:val="•"/>
      <w:lvlJc w:val="left"/>
      <w:pPr>
        <w:ind w:left="3117" w:hanging="428"/>
      </w:pPr>
      <w:rPr>
        <w:rFonts w:hint="default"/>
        <w:lang w:val="ru-RU" w:eastAsia="en-US" w:bidi="ar-SA"/>
      </w:rPr>
    </w:lvl>
    <w:lvl w:ilvl="5" w:tplc="A120F638">
      <w:numFmt w:val="bullet"/>
      <w:lvlText w:val="•"/>
      <w:lvlJc w:val="left"/>
      <w:pPr>
        <w:ind w:left="3830" w:hanging="428"/>
      </w:pPr>
      <w:rPr>
        <w:rFonts w:hint="default"/>
        <w:lang w:val="ru-RU" w:eastAsia="en-US" w:bidi="ar-SA"/>
      </w:rPr>
    </w:lvl>
    <w:lvl w:ilvl="6" w:tplc="609A70BA">
      <w:numFmt w:val="bullet"/>
      <w:lvlText w:val="•"/>
      <w:lvlJc w:val="left"/>
      <w:pPr>
        <w:ind w:left="4542" w:hanging="428"/>
      </w:pPr>
      <w:rPr>
        <w:rFonts w:hint="default"/>
        <w:lang w:val="ru-RU" w:eastAsia="en-US" w:bidi="ar-SA"/>
      </w:rPr>
    </w:lvl>
    <w:lvl w:ilvl="7" w:tplc="333E333A">
      <w:numFmt w:val="bullet"/>
      <w:lvlText w:val="•"/>
      <w:lvlJc w:val="left"/>
      <w:pPr>
        <w:ind w:left="5255" w:hanging="428"/>
      </w:pPr>
      <w:rPr>
        <w:rFonts w:hint="default"/>
        <w:lang w:val="ru-RU" w:eastAsia="en-US" w:bidi="ar-SA"/>
      </w:rPr>
    </w:lvl>
    <w:lvl w:ilvl="8" w:tplc="A1C6A5C6">
      <w:numFmt w:val="bullet"/>
      <w:lvlText w:val="•"/>
      <w:lvlJc w:val="left"/>
      <w:pPr>
        <w:ind w:left="5967" w:hanging="428"/>
      </w:pPr>
      <w:rPr>
        <w:rFonts w:hint="default"/>
        <w:lang w:val="ru-RU" w:eastAsia="en-US" w:bidi="ar-SA"/>
      </w:rPr>
    </w:lvl>
  </w:abstractNum>
  <w:abstractNum w:abstractNumId="9" w15:restartNumberingAfterBreak="0">
    <w:nsid w:val="2ADE49DE"/>
    <w:multiLevelType w:val="multilevel"/>
    <w:tmpl w:val="1212A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0B3CE1"/>
    <w:multiLevelType w:val="hybridMultilevel"/>
    <w:tmpl w:val="728CF80A"/>
    <w:lvl w:ilvl="0" w:tplc="4BFC734C">
      <w:numFmt w:val="bullet"/>
      <w:lvlText w:val="-"/>
      <w:lvlJc w:val="left"/>
      <w:pPr>
        <w:ind w:left="369" w:hanging="284"/>
      </w:pPr>
      <w:rPr>
        <w:rFonts w:ascii="Times New Roman" w:eastAsia="Times New Roman" w:hAnsi="Times New Roman" w:cs="Times New Roman" w:hint="default"/>
        <w:b w:val="0"/>
        <w:bCs w:val="0"/>
        <w:i w:val="0"/>
        <w:iCs w:val="0"/>
        <w:spacing w:val="0"/>
        <w:w w:val="100"/>
        <w:sz w:val="22"/>
        <w:szCs w:val="22"/>
        <w:lang w:val="ru-RU" w:eastAsia="en-US" w:bidi="ar-SA"/>
      </w:rPr>
    </w:lvl>
    <w:lvl w:ilvl="1" w:tplc="C71AC768">
      <w:numFmt w:val="bullet"/>
      <w:lvlText w:val="•"/>
      <w:lvlJc w:val="left"/>
      <w:pPr>
        <w:ind w:left="1100" w:hanging="284"/>
      </w:pPr>
      <w:rPr>
        <w:rFonts w:hint="default"/>
        <w:lang w:val="ru-RU" w:eastAsia="en-US" w:bidi="ar-SA"/>
      </w:rPr>
    </w:lvl>
    <w:lvl w:ilvl="2" w:tplc="7034D48E">
      <w:numFmt w:val="bullet"/>
      <w:lvlText w:val="•"/>
      <w:lvlJc w:val="left"/>
      <w:pPr>
        <w:ind w:left="1841" w:hanging="284"/>
      </w:pPr>
      <w:rPr>
        <w:rFonts w:hint="default"/>
        <w:lang w:val="ru-RU" w:eastAsia="en-US" w:bidi="ar-SA"/>
      </w:rPr>
    </w:lvl>
    <w:lvl w:ilvl="3" w:tplc="C5746B0A">
      <w:numFmt w:val="bullet"/>
      <w:lvlText w:val="•"/>
      <w:lvlJc w:val="left"/>
      <w:pPr>
        <w:ind w:left="2582" w:hanging="284"/>
      </w:pPr>
      <w:rPr>
        <w:rFonts w:hint="default"/>
        <w:lang w:val="ru-RU" w:eastAsia="en-US" w:bidi="ar-SA"/>
      </w:rPr>
    </w:lvl>
    <w:lvl w:ilvl="4" w:tplc="DF78C28A">
      <w:numFmt w:val="bullet"/>
      <w:lvlText w:val="•"/>
      <w:lvlJc w:val="left"/>
      <w:pPr>
        <w:ind w:left="3323" w:hanging="284"/>
      </w:pPr>
      <w:rPr>
        <w:rFonts w:hint="default"/>
        <w:lang w:val="ru-RU" w:eastAsia="en-US" w:bidi="ar-SA"/>
      </w:rPr>
    </w:lvl>
    <w:lvl w:ilvl="5" w:tplc="CB9CA114">
      <w:numFmt w:val="bullet"/>
      <w:lvlText w:val="•"/>
      <w:lvlJc w:val="left"/>
      <w:pPr>
        <w:ind w:left="4064" w:hanging="284"/>
      </w:pPr>
      <w:rPr>
        <w:rFonts w:hint="default"/>
        <w:lang w:val="ru-RU" w:eastAsia="en-US" w:bidi="ar-SA"/>
      </w:rPr>
    </w:lvl>
    <w:lvl w:ilvl="6" w:tplc="243EAC32">
      <w:numFmt w:val="bullet"/>
      <w:lvlText w:val="•"/>
      <w:lvlJc w:val="left"/>
      <w:pPr>
        <w:ind w:left="4804" w:hanging="284"/>
      </w:pPr>
      <w:rPr>
        <w:rFonts w:hint="default"/>
        <w:lang w:val="ru-RU" w:eastAsia="en-US" w:bidi="ar-SA"/>
      </w:rPr>
    </w:lvl>
    <w:lvl w:ilvl="7" w:tplc="8E3ACD6E">
      <w:numFmt w:val="bullet"/>
      <w:lvlText w:val="•"/>
      <w:lvlJc w:val="left"/>
      <w:pPr>
        <w:ind w:left="5545" w:hanging="284"/>
      </w:pPr>
      <w:rPr>
        <w:rFonts w:hint="default"/>
        <w:lang w:val="ru-RU" w:eastAsia="en-US" w:bidi="ar-SA"/>
      </w:rPr>
    </w:lvl>
    <w:lvl w:ilvl="8" w:tplc="8BDAA626">
      <w:numFmt w:val="bullet"/>
      <w:lvlText w:val="•"/>
      <w:lvlJc w:val="left"/>
      <w:pPr>
        <w:ind w:left="6286" w:hanging="284"/>
      </w:pPr>
      <w:rPr>
        <w:rFonts w:hint="default"/>
        <w:lang w:val="ru-RU" w:eastAsia="en-US" w:bidi="ar-SA"/>
      </w:rPr>
    </w:lvl>
  </w:abstractNum>
  <w:abstractNum w:abstractNumId="11" w15:restartNumberingAfterBreak="0">
    <w:nsid w:val="3994143F"/>
    <w:multiLevelType w:val="hybridMultilevel"/>
    <w:tmpl w:val="E1CA8282"/>
    <w:lvl w:ilvl="0" w:tplc="2C8C5A40">
      <w:numFmt w:val="bullet"/>
      <w:lvlText w:val=""/>
      <w:lvlJc w:val="left"/>
      <w:pPr>
        <w:ind w:left="773" w:hanging="361"/>
      </w:pPr>
      <w:rPr>
        <w:rFonts w:ascii="Symbol" w:eastAsia="Symbol" w:hAnsi="Symbol" w:cs="Symbol" w:hint="default"/>
        <w:b w:val="0"/>
        <w:bCs w:val="0"/>
        <w:i w:val="0"/>
        <w:iCs w:val="0"/>
        <w:spacing w:val="0"/>
        <w:w w:val="100"/>
        <w:sz w:val="22"/>
        <w:szCs w:val="22"/>
        <w:lang w:val="ru-RU" w:eastAsia="en-US" w:bidi="ar-SA"/>
      </w:rPr>
    </w:lvl>
    <w:lvl w:ilvl="1" w:tplc="B7BE8062">
      <w:numFmt w:val="bullet"/>
      <w:lvlText w:val="•"/>
      <w:lvlJc w:val="left"/>
      <w:pPr>
        <w:ind w:left="1478" w:hanging="361"/>
      </w:pPr>
      <w:rPr>
        <w:rFonts w:hint="default"/>
        <w:lang w:val="ru-RU" w:eastAsia="en-US" w:bidi="ar-SA"/>
      </w:rPr>
    </w:lvl>
    <w:lvl w:ilvl="2" w:tplc="ADAC4156">
      <w:numFmt w:val="bullet"/>
      <w:lvlText w:val="•"/>
      <w:lvlJc w:val="left"/>
      <w:pPr>
        <w:ind w:left="2177" w:hanging="361"/>
      </w:pPr>
      <w:rPr>
        <w:rFonts w:hint="default"/>
        <w:lang w:val="ru-RU" w:eastAsia="en-US" w:bidi="ar-SA"/>
      </w:rPr>
    </w:lvl>
    <w:lvl w:ilvl="3" w:tplc="E2127B9A">
      <w:numFmt w:val="bullet"/>
      <w:lvlText w:val="•"/>
      <w:lvlJc w:val="left"/>
      <w:pPr>
        <w:ind w:left="2876" w:hanging="361"/>
      </w:pPr>
      <w:rPr>
        <w:rFonts w:hint="default"/>
        <w:lang w:val="ru-RU" w:eastAsia="en-US" w:bidi="ar-SA"/>
      </w:rPr>
    </w:lvl>
    <w:lvl w:ilvl="4" w:tplc="1F184EF6">
      <w:numFmt w:val="bullet"/>
      <w:lvlText w:val="•"/>
      <w:lvlJc w:val="left"/>
      <w:pPr>
        <w:ind w:left="3575" w:hanging="361"/>
      </w:pPr>
      <w:rPr>
        <w:rFonts w:hint="default"/>
        <w:lang w:val="ru-RU" w:eastAsia="en-US" w:bidi="ar-SA"/>
      </w:rPr>
    </w:lvl>
    <w:lvl w:ilvl="5" w:tplc="C0F0440A">
      <w:numFmt w:val="bullet"/>
      <w:lvlText w:val="•"/>
      <w:lvlJc w:val="left"/>
      <w:pPr>
        <w:ind w:left="4274" w:hanging="361"/>
      </w:pPr>
      <w:rPr>
        <w:rFonts w:hint="default"/>
        <w:lang w:val="ru-RU" w:eastAsia="en-US" w:bidi="ar-SA"/>
      </w:rPr>
    </w:lvl>
    <w:lvl w:ilvl="6" w:tplc="9CF6033E">
      <w:numFmt w:val="bullet"/>
      <w:lvlText w:val="•"/>
      <w:lvlJc w:val="left"/>
      <w:pPr>
        <w:ind w:left="4972" w:hanging="361"/>
      </w:pPr>
      <w:rPr>
        <w:rFonts w:hint="default"/>
        <w:lang w:val="ru-RU" w:eastAsia="en-US" w:bidi="ar-SA"/>
      </w:rPr>
    </w:lvl>
    <w:lvl w:ilvl="7" w:tplc="D0280E08">
      <w:numFmt w:val="bullet"/>
      <w:lvlText w:val="•"/>
      <w:lvlJc w:val="left"/>
      <w:pPr>
        <w:ind w:left="5671" w:hanging="361"/>
      </w:pPr>
      <w:rPr>
        <w:rFonts w:hint="default"/>
        <w:lang w:val="ru-RU" w:eastAsia="en-US" w:bidi="ar-SA"/>
      </w:rPr>
    </w:lvl>
    <w:lvl w:ilvl="8" w:tplc="9E6C4612">
      <w:numFmt w:val="bullet"/>
      <w:lvlText w:val="•"/>
      <w:lvlJc w:val="left"/>
      <w:pPr>
        <w:ind w:left="6370" w:hanging="361"/>
      </w:pPr>
      <w:rPr>
        <w:rFonts w:hint="default"/>
        <w:lang w:val="ru-RU" w:eastAsia="en-US" w:bidi="ar-SA"/>
      </w:rPr>
    </w:lvl>
  </w:abstractNum>
  <w:abstractNum w:abstractNumId="12" w15:restartNumberingAfterBreak="0">
    <w:nsid w:val="3A98242A"/>
    <w:multiLevelType w:val="hybridMultilevel"/>
    <w:tmpl w:val="2AFA1BE8"/>
    <w:lvl w:ilvl="0" w:tplc="0C8C9BFC">
      <w:numFmt w:val="bullet"/>
      <w:lvlText w:val="-"/>
      <w:lvlJc w:val="left"/>
      <w:pPr>
        <w:ind w:left="768"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B384648C">
      <w:numFmt w:val="bullet"/>
      <w:lvlText w:val="•"/>
      <w:lvlJc w:val="left"/>
      <w:pPr>
        <w:ind w:left="1423" w:hanging="360"/>
      </w:pPr>
      <w:rPr>
        <w:rFonts w:hint="default"/>
        <w:lang w:val="ru-RU" w:eastAsia="en-US" w:bidi="ar-SA"/>
      </w:rPr>
    </w:lvl>
    <w:lvl w:ilvl="2" w:tplc="C43A790E">
      <w:numFmt w:val="bullet"/>
      <w:lvlText w:val="•"/>
      <w:lvlJc w:val="left"/>
      <w:pPr>
        <w:ind w:left="2086" w:hanging="360"/>
      </w:pPr>
      <w:rPr>
        <w:rFonts w:hint="default"/>
        <w:lang w:val="ru-RU" w:eastAsia="en-US" w:bidi="ar-SA"/>
      </w:rPr>
    </w:lvl>
    <w:lvl w:ilvl="3" w:tplc="AEE0748C">
      <w:numFmt w:val="bullet"/>
      <w:lvlText w:val="•"/>
      <w:lvlJc w:val="left"/>
      <w:pPr>
        <w:ind w:left="2749" w:hanging="360"/>
      </w:pPr>
      <w:rPr>
        <w:rFonts w:hint="default"/>
        <w:lang w:val="ru-RU" w:eastAsia="en-US" w:bidi="ar-SA"/>
      </w:rPr>
    </w:lvl>
    <w:lvl w:ilvl="4" w:tplc="7AB87A5C">
      <w:numFmt w:val="bullet"/>
      <w:lvlText w:val="•"/>
      <w:lvlJc w:val="left"/>
      <w:pPr>
        <w:ind w:left="3413" w:hanging="360"/>
      </w:pPr>
      <w:rPr>
        <w:rFonts w:hint="default"/>
        <w:lang w:val="ru-RU" w:eastAsia="en-US" w:bidi="ar-SA"/>
      </w:rPr>
    </w:lvl>
    <w:lvl w:ilvl="5" w:tplc="AFF6F5AE">
      <w:numFmt w:val="bullet"/>
      <w:lvlText w:val="•"/>
      <w:lvlJc w:val="left"/>
      <w:pPr>
        <w:ind w:left="4076" w:hanging="360"/>
      </w:pPr>
      <w:rPr>
        <w:rFonts w:hint="default"/>
        <w:lang w:val="ru-RU" w:eastAsia="en-US" w:bidi="ar-SA"/>
      </w:rPr>
    </w:lvl>
    <w:lvl w:ilvl="6" w:tplc="AA2AB3C0">
      <w:numFmt w:val="bullet"/>
      <w:lvlText w:val="•"/>
      <w:lvlJc w:val="left"/>
      <w:pPr>
        <w:ind w:left="4739" w:hanging="360"/>
      </w:pPr>
      <w:rPr>
        <w:rFonts w:hint="default"/>
        <w:lang w:val="ru-RU" w:eastAsia="en-US" w:bidi="ar-SA"/>
      </w:rPr>
    </w:lvl>
    <w:lvl w:ilvl="7" w:tplc="43EE5C68">
      <w:numFmt w:val="bullet"/>
      <w:lvlText w:val="•"/>
      <w:lvlJc w:val="left"/>
      <w:pPr>
        <w:ind w:left="5403" w:hanging="360"/>
      </w:pPr>
      <w:rPr>
        <w:rFonts w:hint="default"/>
        <w:lang w:val="ru-RU" w:eastAsia="en-US" w:bidi="ar-SA"/>
      </w:rPr>
    </w:lvl>
    <w:lvl w:ilvl="8" w:tplc="541E5A46">
      <w:numFmt w:val="bullet"/>
      <w:lvlText w:val="•"/>
      <w:lvlJc w:val="left"/>
      <w:pPr>
        <w:ind w:left="6066" w:hanging="360"/>
      </w:pPr>
      <w:rPr>
        <w:rFonts w:hint="default"/>
        <w:lang w:val="ru-RU" w:eastAsia="en-US" w:bidi="ar-SA"/>
      </w:rPr>
    </w:lvl>
  </w:abstractNum>
  <w:abstractNum w:abstractNumId="13" w15:restartNumberingAfterBreak="0">
    <w:nsid w:val="41B45DBC"/>
    <w:multiLevelType w:val="multilevel"/>
    <w:tmpl w:val="7842D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715220E"/>
    <w:multiLevelType w:val="multilevel"/>
    <w:tmpl w:val="3D240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C1F77D7"/>
    <w:multiLevelType w:val="hybridMultilevel"/>
    <w:tmpl w:val="9A227F3C"/>
    <w:lvl w:ilvl="0" w:tplc="BA56FA2A">
      <w:numFmt w:val="bullet"/>
      <w:lvlText w:val=""/>
      <w:lvlJc w:val="left"/>
      <w:pPr>
        <w:ind w:left="435" w:hanging="250"/>
      </w:pPr>
      <w:rPr>
        <w:rFonts w:ascii="Symbol" w:eastAsia="Symbol" w:hAnsi="Symbol" w:cs="Symbol" w:hint="default"/>
        <w:b w:val="0"/>
        <w:bCs w:val="0"/>
        <w:i w:val="0"/>
        <w:iCs w:val="0"/>
        <w:spacing w:val="0"/>
        <w:w w:val="100"/>
        <w:sz w:val="22"/>
        <w:szCs w:val="22"/>
        <w:lang w:val="ru-RU" w:eastAsia="en-US" w:bidi="ar-SA"/>
      </w:rPr>
    </w:lvl>
    <w:lvl w:ilvl="1" w:tplc="D952CA74">
      <w:numFmt w:val="bullet"/>
      <w:lvlText w:val="•"/>
      <w:lvlJc w:val="left"/>
      <w:pPr>
        <w:ind w:left="1150" w:hanging="250"/>
      </w:pPr>
      <w:rPr>
        <w:rFonts w:hint="default"/>
        <w:lang w:val="ru-RU" w:eastAsia="en-US" w:bidi="ar-SA"/>
      </w:rPr>
    </w:lvl>
    <w:lvl w:ilvl="2" w:tplc="69A207F8">
      <w:numFmt w:val="bullet"/>
      <w:lvlText w:val="•"/>
      <w:lvlJc w:val="left"/>
      <w:pPr>
        <w:ind w:left="1861" w:hanging="250"/>
      </w:pPr>
      <w:rPr>
        <w:rFonts w:hint="default"/>
        <w:lang w:val="ru-RU" w:eastAsia="en-US" w:bidi="ar-SA"/>
      </w:rPr>
    </w:lvl>
    <w:lvl w:ilvl="3" w:tplc="17708F28">
      <w:numFmt w:val="bullet"/>
      <w:lvlText w:val="•"/>
      <w:lvlJc w:val="left"/>
      <w:pPr>
        <w:ind w:left="2572" w:hanging="250"/>
      </w:pPr>
      <w:rPr>
        <w:rFonts w:hint="default"/>
        <w:lang w:val="ru-RU" w:eastAsia="en-US" w:bidi="ar-SA"/>
      </w:rPr>
    </w:lvl>
    <w:lvl w:ilvl="4" w:tplc="8F4250CC">
      <w:numFmt w:val="bullet"/>
      <w:lvlText w:val="•"/>
      <w:lvlJc w:val="left"/>
      <w:pPr>
        <w:ind w:left="3283" w:hanging="250"/>
      </w:pPr>
      <w:rPr>
        <w:rFonts w:hint="default"/>
        <w:lang w:val="ru-RU" w:eastAsia="en-US" w:bidi="ar-SA"/>
      </w:rPr>
    </w:lvl>
    <w:lvl w:ilvl="5" w:tplc="FD9CF078">
      <w:numFmt w:val="bullet"/>
      <w:lvlText w:val="•"/>
      <w:lvlJc w:val="left"/>
      <w:pPr>
        <w:ind w:left="3994" w:hanging="250"/>
      </w:pPr>
      <w:rPr>
        <w:rFonts w:hint="default"/>
        <w:lang w:val="ru-RU" w:eastAsia="en-US" w:bidi="ar-SA"/>
      </w:rPr>
    </w:lvl>
    <w:lvl w:ilvl="6" w:tplc="D3DAD034">
      <w:numFmt w:val="bullet"/>
      <w:lvlText w:val="•"/>
      <w:lvlJc w:val="left"/>
      <w:pPr>
        <w:ind w:left="4704" w:hanging="250"/>
      </w:pPr>
      <w:rPr>
        <w:rFonts w:hint="default"/>
        <w:lang w:val="ru-RU" w:eastAsia="en-US" w:bidi="ar-SA"/>
      </w:rPr>
    </w:lvl>
    <w:lvl w:ilvl="7" w:tplc="F10860C0">
      <w:numFmt w:val="bullet"/>
      <w:lvlText w:val="•"/>
      <w:lvlJc w:val="left"/>
      <w:pPr>
        <w:ind w:left="5415" w:hanging="250"/>
      </w:pPr>
      <w:rPr>
        <w:rFonts w:hint="default"/>
        <w:lang w:val="ru-RU" w:eastAsia="en-US" w:bidi="ar-SA"/>
      </w:rPr>
    </w:lvl>
    <w:lvl w:ilvl="8" w:tplc="361424A4">
      <w:numFmt w:val="bullet"/>
      <w:lvlText w:val="•"/>
      <w:lvlJc w:val="left"/>
      <w:pPr>
        <w:ind w:left="6126" w:hanging="250"/>
      </w:pPr>
      <w:rPr>
        <w:rFonts w:hint="default"/>
        <w:lang w:val="ru-RU" w:eastAsia="en-US" w:bidi="ar-SA"/>
      </w:rPr>
    </w:lvl>
  </w:abstractNum>
  <w:abstractNum w:abstractNumId="16" w15:restartNumberingAfterBreak="0">
    <w:nsid w:val="50A87B8D"/>
    <w:multiLevelType w:val="multilevel"/>
    <w:tmpl w:val="4664C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A2837"/>
    <w:multiLevelType w:val="hybridMultilevel"/>
    <w:tmpl w:val="F3246A2E"/>
    <w:lvl w:ilvl="0" w:tplc="D47E7A8C">
      <w:numFmt w:val="bullet"/>
      <w:lvlText w:val="-"/>
      <w:lvlJc w:val="left"/>
      <w:pPr>
        <w:ind w:left="768" w:hanging="361"/>
      </w:pPr>
      <w:rPr>
        <w:rFonts w:ascii="Times New Roman" w:eastAsia="Times New Roman" w:hAnsi="Times New Roman" w:cs="Times New Roman" w:hint="default"/>
        <w:b w:val="0"/>
        <w:bCs w:val="0"/>
        <w:i w:val="0"/>
        <w:iCs w:val="0"/>
        <w:spacing w:val="0"/>
        <w:w w:val="100"/>
        <w:sz w:val="22"/>
        <w:szCs w:val="22"/>
        <w:lang w:val="ru-RU" w:eastAsia="en-US" w:bidi="ar-SA"/>
      </w:rPr>
    </w:lvl>
    <w:lvl w:ilvl="1" w:tplc="C1709FD2">
      <w:numFmt w:val="bullet"/>
      <w:lvlText w:val="•"/>
      <w:lvlJc w:val="left"/>
      <w:pPr>
        <w:ind w:left="1460" w:hanging="361"/>
      </w:pPr>
      <w:rPr>
        <w:rFonts w:hint="default"/>
        <w:lang w:val="ru-RU" w:eastAsia="en-US" w:bidi="ar-SA"/>
      </w:rPr>
    </w:lvl>
    <w:lvl w:ilvl="2" w:tplc="C666CD68">
      <w:numFmt w:val="bullet"/>
      <w:lvlText w:val="•"/>
      <w:lvlJc w:val="left"/>
      <w:pPr>
        <w:ind w:left="2161" w:hanging="361"/>
      </w:pPr>
      <w:rPr>
        <w:rFonts w:hint="default"/>
        <w:lang w:val="ru-RU" w:eastAsia="en-US" w:bidi="ar-SA"/>
      </w:rPr>
    </w:lvl>
    <w:lvl w:ilvl="3" w:tplc="895AE5E6">
      <w:numFmt w:val="bullet"/>
      <w:lvlText w:val="•"/>
      <w:lvlJc w:val="left"/>
      <w:pPr>
        <w:ind w:left="2862" w:hanging="361"/>
      </w:pPr>
      <w:rPr>
        <w:rFonts w:hint="default"/>
        <w:lang w:val="ru-RU" w:eastAsia="en-US" w:bidi="ar-SA"/>
      </w:rPr>
    </w:lvl>
    <w:lvl w:ilvl="4" w:tplc="3F8E7C00">
      <w:numFmt w:val="bullet"/>
      <w:lvlText w:val="•"/>
      <w:lvlJc w:val="left"/>
      <w:pPr>
        <w:ind w:left="3563" w:hanging="361"/>
      </w:pPr>
      <w:rPr>
        <w:rFonts w:hint="default"/>
        <w:lang w:val="ru-RU" w:eastAsia="en-US" w:bidi="ar-SA"/>
      </w:rPr>
    </w:lvl>
    <w:lvl w:ilvl="5" w:tplc="8D30E14A">
      <w:numFmt w:val="bullet"/>
      <w:lvlText w:val="•"/>
      <w:lvlJc w:val="left"/>
      <w:pPr>
        <w:ind w:left="4264" w:hanging="361"/>
      </w:pPr>
      <w:rPr>
        <w:rFonts w:hint="default"/>
        <w:lang w:val="ru-RU" w:eastAsia="en-US" w:bidi="ar-SA"/>
      </w:rPr>
    </w:lvl>
    <w:lvl w:ilvl="6" w:tplc="692080BE">
      <w:numFmt w:val="bullet"/>
      <w:lvlText w:val="•"/>
      <w:lvlJc w:val="left"/>
      <w:pPr>
        <w:ind w:left="4964" w:hanging="361"/>
      </w:pPr>
      <w:rPr>
        <w:rFonts w:hint="default"/>
        <w:lang w:val="ru-RU" w:eastAsia="en-US" w:bidi="ar-SA"/>
      </w:rPr>
    </w:lvl>
    <w:lvl w:ilvl="7" w:tplc="6BE0E602">
      <w:numFmt w:val="bullet"/>
      <w:lvlText w:val="•"/>
      <w:lvlJc w:val="left"/>
      <w:pPr>
        <w:ind w:left="5665" w:hanging="361"/>
      </w:pPr>
      <w:rPr>
        <w:rFonts w:hint="default"/>
        <w:lang w:val="ru-RU" w:eastAsia="en-US" w:bidi="ar-SA"/>
      </w:rPr>
    </w:lvl>
    <w:lvl w:ilvl="8" w:tplc="5B2CFB80">
      <w:numFmt w:val="bullet"/>
      <w:lvlText w:val="•"/>
      <w:lvlJc w:val="left"/>
      <w:pPr>
        <w:ind w:left="6366" w:hanging="361"/>
      </w:pPr>
      <w:rPr>
        <w:rFonts w:hint="default"/>
        <w:lang w:val="ru-RU" w:eastAsia="en-US" w:bidi="ar-SA"/>
      </w:rPr>
    </w:lvl>
  </w:abstractNum>
  <w:abstractNum w:abstractNumId="18" w15:restartNumberingAfterBreak="0">
    <w:nsid w:val="52030D53"/>
    <w:multiLevelType w:val="hybridMultilevel"/>
    <w:tmpl w:val="C7021320"/>
    <w:lvl w:ilvl="0" w:tplc="2E0A8698">
      <w:numFmt w:val="bullet"/>
      <w:lvlText w:val="o"/>
      <w:lvlJc w:val="left"/>
      <w:pPr>
        <w:ind w:left="1080" w:hanging="428"/>
      </w:pPr>
      <w:rPr>
        <w:rFonts w:ascii="Courier New" w:eastAsia="Courier New" w:hAnsi="Courier New" w:cs="Courier New" w:hint="default"/>
        <w:b w:val="0"/>
        <w:bCs w:val="0"/>
        <w:i w:val="0"/>
        <w:iCs w:val="0"/>
        <w:spacing w:val="0"/>
        <w:w w:val="100"/>
        <w:sz w:val="22"/>
        <w:szCs w:val="22"/>
        <w:lang w:val="ru-RU" w:eastAsia="en-US" w:bidi="ar-SA"/>
      </w:rPr>
    </w:lvl>
    <w:lvl w:ilvl="1" w:tplc="F65A89DA">
      <w:numFmt w:val="bullet"/>
      <w:lvlText w:val="•"/>
      <w:lvlJc w:val="left"/>
      <w:pPr>
        <w:ind w:left="1748" w:hanging="428"/>
      </w:pPr>
      <w:rPr>
        <w:rFonts w:hint="default"/>
        <w:lang w:val="ru-RU" w:eastAsia="en-US" w:bidi="ar-SA"/>
      </w:rPr>
    </w:lvl>
    <w:lvl w:ilvl="2" w:tplc="00DEACD6">
      <w:numFmt w:val="bullet"/>
      <w:lvlText w:val="•"/>
      <w:lvlJc w:val="left"/>
      <w:pPr>
        <w:ind w:left="2417" w:hanging="428"/>
      </w:pPr>
      <w:rPr>
        <w:rFonts w:hint="default"/>
        <w:lang w:val="ru-RU" w:eastAsia="en-US" w:bidi="ar-SA"/>
      </w:rPr>
    </w:lvl>
    <w:lvl w:ilvl="3" w:tplc="38A20ED8">
      <w:numFmt w:val="bullet"/>
      <w:lvlText w:val="•"/>
      <w:lvlJc w:val="left"/>
      <w:pPr>
        <w:ind w:left="3086" w:hanging="428"/>
      </w:pPr>
      <w:rPr>
        <w:rFonts w:hint="default"/>
        <w:lang w:val="ru-RU" w:eastAsia="en-US" w:bidi="ar-SA"/>
      </w:rPr>
    </w:lvl>
    <w:lvl w:ilvl="4" w:tplc="E05E216C">
      <w:numFmt w:val="bullet"/>
      <w:lvlText w:val="•"/>
      <w:lvlJc w:val="left"/>
      <w:pPr>
        <w:ind w:left="3755" w:hanging="428"/>
      </w:pPr>
      <w:rPr>
        <w:rFonts w:hint="default"/>
        <w:lang w:val="ru-RU" w:eastAsia="en-US" w:bidi="ar-SA"/>
      </w:rPr>
    </w:lvl>
    <w:lvl w:ilvl="5" w:tplc="6DB43254">
      <w:numFmt w:val="bullet"/>
      <w:lvlText w:val="•"/>
      <w:lvlJc w:val="left"/>
      <w:pPr>
        <w:ind w:left="4424" w:hanging="428"/>
      </w:pPr>
      <w:rPr>
        <w:rFonts w:hint="default"/>
        <w:lang w:val="ru-RU" w:eastAsia="en-US" w:bidi="ar-SA"/>
      </w:rPr>
    </w:lvl>
    <w:lvl w:ilvl="6" w:tplc="3C561436">
      <w:numFmt w:val="bullet"/>
      <w:lvlText w:val="•"/>
      <w:lvlJc w:val="left"/>
      <w:pPr>
        <w:ind w:left="5092" w:hanging="428"/>
      </w:pPr>
      <w:rPr>
        <w:rFonts w:hint="default"/>
        <w:lang w:val="ru-RU" w:eastAsia="en-US" w:bidi="ar-SA"/>
      </w:rPr>
    </w:lvl>
    <w:lvl w:ilvl="7" w:tplc="BA18A0C6">
      <w:numFmt w:val="bullet"/>
      <w:lvlText w:val="•"/>
      <w:lvlJc w:val="left"/>
      <w:pPr>
        <w:ind w:left="5761" w:hanging="428"/>
      </w:pPr>
      <w:rPr>
        <w:rFonts w:hint="default"/>
        <w:lang w:val="ru-RU" w:eastAsia="en-US" w:bidi="ar-SA"/>
      </w:rPr>
    </w:lvl>
    <w:lvl w:ilvl="8" w:tplc="3A10D2B6">
      <w:numFmt w:val="bullet"/>
      <w:lvlText w:val="•"/>
      <w:lvlJc w:val="left"/>
      <w:pPr>
        <w:ind w:left="6430" w:hanging="428"/>
      </w:pPr>
      <w:rPr>
        <w:rFonts w:hint="default"/>
        <w:lang w:val="ru-RU" w:eastAsia="en-US" w:bidi="ar-SA"/>
      </w:rPr>
    </w:lvl>
  </w:abstractNum>
  <w:abstractNum w:abstractNumId="19" w15:restartNumberingAfterBreak="0">
    <w:nsid w:val="56A94D59"/>
    <w:multiLevelType w:val="multilevel"/>
    <w:tmpl w:val="1B46B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8D353B4"/>
    <w:multiLevelType w:val="hybridMultilevel"/>
    <w:tmpl w:val="DD5A4816"/>
    <w:lvl w:ilvl="0" w:tplc="FFC85F02">
      <w:start w:val="12"/>
      <w:numFmt w:val="decimal"/>
      <w:lvlText w:val="%1)"/>
      <w:lvlJc w:val="left"/>
      <w:pPr>
        <w:ind w:left="768" w:hanging="567"/>
      </w:pPr>
      <w:rPr>
        <w:rFonts w:ascii="Times New Roman" w:eastAsia="Times New Roman" w:hAnsi="Times New Roman" w:cs="Times New Roman" w:hint="default"/>
        <w:b w:val="0"/>
        <w:bCs w:val="0"/>
        <w:i w:val="0"/>
        <w:iCs w:val="0"/>
        <w:spacing w:val="0"/>
        <w:w w:val="100"/>
        <w:sz w:val="22"/>
        <w:szCs w:val="22"/>
        <w:lang w:val="ru-RU" w:eastAsia="en-US" w:bidi="ar-SA"/>
      </w:rPr>
    </w:lvl>
    <w:lvl w:ilvl="1" w:tplc="3CF62C66">
      <w:numFmt w:val="bullet"/>
      <w:lvlText w:val="•"/>
      <w:lvlJc w:val="left"/>
      <w:pPr>
        <w:ind w:left="1423" w:hanging="567"/>
      </w:pPr>
      <w:rPr>
        <w:rFonts w:hint="default"/>
        <w:lang w:val="ru-RU" w:eastAsia="en-US" w:bidi="ar-SA"/>
      </w:rPr>
    </w:lvl>
    <w:lvl w:ilvl="2" w:tplc="CA6C1A18">
      <w:numFmt w:val="bullet"/>
      <w:lvlText w:val="•"/>
      <w:lvlJc w:val="left"/>
      <w:pPr>
        <w:ind w:left="2086" w:hanging="567"/>
      </w:pPr>
      <w:rPr>
        <w:rFonts w:hint="default"/>
        <w:lang w:val="ru-RU" w:eastAsia="en-US" w:bidi="ar-SA"/>
      </w:rPr>
    </w:lvl>
    <w:lvl w:ilvl="3" w:tplc="9192206C">
      <w:numFmt w:val="bullet"/>
      <w:lvlText w:val="•"/>
      <w:lvlJc w:val="left"/>
      <w:pPr>
        <w:ind w:left="2749" w:hanging="567"/>
      </w:pPr>
      <w:rPr>
        <w:rFonts w:hint="default"/>
        <w:lang w:val="ru-RU" w:eastAsia="en-US" w:bidi="ar-SA"/>
      </w:rPr>
    </w:lvl>
    <w:lvl w:ilvl="4" w:tplc="37261596">
      <w:numFmt w:val="bullet"/>
      <w:lvlText w:val="•"/>
      <w:lvlJc w:val="left"/>
      <w:pPr>
        <w:ind w:left="3413" w:hanging="567"/>
      </w:pPr>
      <w:rPr>
        <w:rFonts w:hint="default"/>
        <w:lang w:val="ru-RU" w:eastAsia="en-US" w:bidi="ar-SA"/>
      </w:rPr>
    </w:lvl>
    <w:lvl w:ilvl="5" w:tplc="66D0BAC0">
      <w:numFmt w:val="bullet"/>
      <w:lvlText w:val="•"/>
      <w:lvlJc w:val="left"/>
      <w:pPr>
        <w:ind w:left="4076" w:hanging="567"/>
      </w:pPr>
      <w:rPr>
        <w:rFonts w:hint="default"/>
        <w:lang w:val="ru-RU" w:eastAsia="en-US" w:bidi="ar-SA"/>
      </w:rPr>
    </w:lvl>
    <w:lvl w:ilvl="6" w:tplc="0A2A4212">
      <w:numFmt w:val="bullet"/>
      <w:lvlText w:val="•"/>
      <w:lvlJc w:val="left"/>
      <w:pPr>
        <w:ind w:left="4739" w:hanging="567"/>
      </w:pPr>
      <w:rPr>
        <w:rFonts w:hint="default"/>
        <w:lang w:val="ru-RU" w:eastAsia="en-US" w:bidi="ar-SA"/>
      </w:rPr>
    </w:lvl>
    <w:lvl w:ilvl="7" w:tplc="39ACE2DE">
      <w:numFmt w:val="bullet"/>
      <w:lvlText w:val="•"/>
      <w:lvlJc w:val="left"/>
      <w:pPr>
        <w:ind w:left="5403" w:hanging="567"/>
      </w:pPr>
      <w:rPr>
        <w:rFonts w:hint="default"/>
        <w:lang w:val="ru-RU" w:eastAsia="en-US" w:bidi="ar-SA"/>
      </w:rPr>
    </w:lvl>
    <w:lvl w:ilvl="8" w:tplc="DB0CE428">
      <w:numFmt w:val="bullet"/>
      <w:lvlText w:val="•"/>
      <w:lvlJc w:val="left"/>
      <w:pPr>
        <w:ind w:left="6066" w:hanging="567"/>
      </w:pPr>
      <w:rPr>
        <w:rFonts w:hint="default"/>
        <w:lang w:val="ru-RU" w:eastAsia="en-US" w:bidi="ar-SA"/>
      </w:rPr>
    </w:lvl>
  </w:abstractNum>
  <w:abstractNum w:abstractNumId="21" w15:restartNumberingAfterBreak="0">
    <w:nsid w:val="649F7934"/>
    <w:multiLevelType w:val="hybridMultilevel"/>
    <w:tmpl w:val="37669BF2"/>
    <w:lvl w:ilvl="0" w:tplc="36907932">
      <w:start w:val="4"/>
      <w:numFmt w:val="decimal"/>
      <w:lvlText w:val="%1."/>
      <w:lvlJc w:val="left"/>
      <w:pPr>
        <w:ind w:left="451" w:hanging="284"/>
      </w:pPr>
      <w:rPr>
        <w:rFonts w:ascii="Times New Roman" w:eastAsia="Times New Roman" w:hAnsi="Times New Roman" w:cs="Times New Roman" w:hint="default"/>
        <w:b w:val="0"/>
        <w:bCs w:val="0"/>
        <w:i w:val="0"/>
        <w:iCs w:val="0"/>
        <w:spacing w:val="0"/>
        <w:w w:val="100"/>
        <w:sz w:val="22"/>
        <w:szCs w:val="22"/>
        <w:lang w:val="ru-RU" w:eastAsia="en-US" w:bidi="ar-SA"/>
      </w:rPr>
    </w:lvl>
    <w:lvl w:ilvl="1" w:tplc="F272979A">
      <w:numFmt w:val="bullet"/>
      <w:lvlText w:val=""/>
      <w:lvlJc w:val="left"/>
      <w:pPr>
        <w:ind w:left="652" w:hanging="423"/>
      </w:pPr>
      <w:rPr>
        <w:rFonts w:ascii="Symbol" w:eastAsia="Symbol" w:hAnsi="Symbol" w:cs="Symbol" w:hint="default"/>
        <w:b w:val="0"/>
        <w:bCs w:val="0"/>
        <w:i w:val="0"/>
        <w:iCs w:val="0"/>
        <w:spacing w:val="0"/>
        <w:w w:val="100"/>
        <w:sz w:val="22"/>
        <w:szCs w:val="22"/>
        <w:lang w:val="ru-RU" w:eastAsia="en-US" w:bidi="ar-SA"/>
      </w:rPr>
    </w:lvl>
    <w:lvl w:ilvl="2" w:tplc="8F286938">
      <w:numFmt w:val="bullet"/>
      <w:lvlText w:val="•"/>
      <w:lvlJc w:val="left"/>
      <w:pPr>
        <w:ind w:left="1449" w:hanging="423"/>
      </w:pPr>
      <w:rPr>
        <w:rFonts w:hint="default"/>
        <w:lang w:val="ru-RU" w:eastAsia="en-US" w:bidi="ar-SA"/>
      </w:rPr>
    </w:lvl>
    <w:lvl w:ilvl="3" w:tplc="F2C4E712">
      <w:numFmt w:val="bullet"/>
      <w:lvlText w:val="•"/>
      <w:lvlJc w:val="left"/>
      <w:pPr>
        <w:ind w:left="2239" w:hanging="423"/>
      </w:pPr>
      <w:rPr>
        <w:rFonts w:hint="default"/>
        <w:lang w:val="ru-RU" w:eastAsia="en-US" w:bidi="ar-SA"/>
      </w:rPr>
    </w:lvl>
    <w:lvl w:ilvl="4" w:tplc="1DB29DCA">
      <w:numFmt w:val="bullet"/>
      <w:lvlText w:val="•"/>
      <w:lvlJc w:val="left"/>
      <w:pPr>
        <w:ind w:left="3029" w:hanging="423"/>
      </w:pPr>
      <w:rPr>
        <w:rFonts w:hint="default"/>
        <w:lang w:val="ru-RU" w:eastAsia="en-US" w:bidi="ar-SA"/>
      </w:rPr>
    </w:lvl>
    <w:lvl w:ilvl="5" w:tplc="E688B422">
      <w:numFmt w:val="bullet"/>
      <w:lvlText w:val="•"/>
      <w:lvlJc w:val="left"/>
      <w:pPr>
        <w:ind w:left="3819" w:hanging="423"/>
      </w:pPr>
      <w:rPr>
        <w:rFonts w:hint="default"/>
        <w:lang w:val="ru-RU" w:eastAsia="en-US" w:bidi="ar-SA"/>
      </w:rPr>
    </w:lvl>
    <w:lvl w:ilvl="6" w:tplc="EEEA1BAA">
      <w:numFmt w:val="bullet"/>
      <w:lvlText w:val="•"/>
      <w:lvlJc w:val="left"/>
      <w:pPr>
        <w:ind w:left="4608" w:hanging="423"/>
      </w:pPr>
      <w:rPr>
        <w:rFonts w:hint="default"/>
        <w:lang w:val="ru-RU" w:eastAsia="en-US" w:bidi="ar-SA"/>
      </w:rPr>
    </w:lvl>
    <w:lvl w:ilvl="7" w:tplc="92A685C4">
      <w:numFmt w:val="bullet"/>
      <w:lvlText w:val="•"/>
      <w:lvlJc w:val="left"/>
      <w:pPr>
        <w:ind w:left="5398" w:hanging="423"/>
      </w:pPr>
      <w:rPr>
        <w:rFonts w:hint="default"/>
        <w:lang w:val="ru-RU" w:eastAsia="en-US" w:bidi="ar-SA"/>
      </w:rPr>
    </w:lvl>
    <w:lvl w:ilvl="8" w:tplc="50AC4890">
      <w:numFmt w:val="bullet"/>
      <w:lvlText w:val="•"/>
      <w:lvlJc w:val="left"/>
      <w:pPr>
        <w:ind w:left="6188" w:hanging="423"/>
      </w:pPr>
      <w:rPr>
        <w:rFonts w:hint="default"/>
        <w:lang w:val="ru-RU" w:eastAsia="en-US" w:bidi="ar-SA"/>
      </w:rPr>
    </w:lvl>
  </w:abstractNum>
  <w:abstractNum w:abstractNumId="22" w15:restartNumberingAfterBreak="0">
    <w:nsid w:val="67A03BC9"/>
    <w:multiLevelType w:val="hybridMultilevel"/>
    <w:tmpl w:val="BD888448"/>
    <w:lvl w:ilvl="0" w:tplc="45508998">
      <w:start w:val="1"/>
      <w:numFmt w:val="decimal"/>
      <w:lvlText w:val="%1."/>
      <w:lvlJc w:val="left"/>
      <w:pPr>
        <w:ind w:left="451" w:hanging="284"/>
      </w:pPr>
      <w:rPr>
        <w:rFonts w:ascii="Times New Roman" w:eastAsia="Times New Roman" w:hAnsi="Times New Roman" w:cs="Times New Roman" w:hint="default"/>
        <w:b w:val="0"/>
        <w:bCs w:val="0"/>
        <w:i w:val="0"/>
        <w:iCs w:val="0"/>
        <w:spacing w:val="0"/>
        <w:w w:val="100"/>
        <w:sz w:val="22"/>
        <w:szCs w:val="22"/>
        <w:lang w:val="ru-RU" w:eastAsia="en-US" w:bidi="ar-SA"/>
      </w:rPr>
    </w:lvl>
    <w:lvl w:ilvl="1" w:tplc="16AC2DFA">
      <w:numFmt w:val="bullet"/>
      <w:lvlText w:val=""/>
      <w:lvlJc w:val="left"/>
      <w:pPr>
        <w:ind w:left="773" w:hanging="361"/>
      </w:pPr>
      <w:rPr>
        <w:rFonts w:ascii="Symbol" w:eastAsia="Symbol" w:hAnsi="Symbol" w:cs="Symbol" w:hint="default"/>
        <w:b w:val="0"/>
        <w:bCs w:val="0"/>
        <w:i w:val="0"/>
        <w:iCs w:val="0"/>
        <w:spacing w:val="0"/>
        <w:w w:val="100"/>
        <w:sz w:val="22"/>
        <w:szCs w:val="22"/>
        <w:lang w:val="ru-RU" w:eastAsia="en-US" w:bidi="ar-SA"/>
      </w:rPr>
    </w:lvl>
    <w:lvl w:ilvl="2" w:tplc="49D62238">
      <w:numFmt w:val="bullet"/>
      <w:lvlText w:val="•"/>
      <w:lvlJc w:val="left"/>
      <w:pPr>
        <w:ind w:left="1556" w:hanging="361"/>
      </w:pPr>
      <w:rPr>
        <w:rFonts w:hint="default"/>
        <w:lang w:val="ru-RU" w:eastAsia="en-US" w:bidi="ar-SA"/>
      </w:rPr>
    </w:lvl>
    <w:lvl w:ilvl="3" w:tplc="10724FC4">
      <w:numFmt w:val="bullet"/>
      <w:lvlText w:val="•"/>
      <w:lvlJc w:val="left"/>
      <w:pPr>
        <w:ind w:left="2332" w:hanging="361"/>
      </w:pPr>
      <w:rPr>
        <w:rFonts w:hint="default"/>
        <w:lang w:val="ru-RU" w:eastAsia="en-US" w:bidi="ar-SA"/>
      </w:rPr>
    </w:lvl>
    <w:lvl w:ilvl="4" w:tplc="92BC9AF2">
      <w:numFmt w:val="bullet"/>
      <w:lvlText w:val="•"/>
      <w:lvlJc w:val="left"/>
      <w:pPr>
        <w:ind w:left="3109" w:hanging="361"/>
      </w:pPr>
      <w:rPr>
        <w:rFonts w:hint="default"/>
        <w:lang w:val="ru-RU" w:eastAsia="en-US" w:bidi="ar-SA"/>
      </w:rPr>
    </w:lvl>
    <w:lvl w:ilvl="5" w:tplc="CC8C8D1C">
      <w:numFmt w:val="bullet"/>
      <w:lvlText w:val="•"/>
      <w:lvlJc w:val="left"/>
      <w:pPr>
        <w:ind w:left="3885" w:hanging="361"/>
      </w:pPr>
      <w:rPr>
        <w:rFonts w:hint="default"/>
        <w:lang w:val="ru-RU" w:eastAsia="en-US" w:bidi="ar-SA"/>
      </w:rPr>
    </w:lvl>
    <w:lvl w:ilvl="6" w:tplc="DC7657E4">
      <w:numFmt w:val="bullet"/>
      <w:lvlText w:val="•"/>
      <w:lvlJc w:val="left"/>
      <w:pPr>
        <w:ind w:left="4662" w:hanging="361"/>
      </w:pPr>
      <w:rPr>
        <w:rFonts w:hint="default"/>
        <w:lang w:val="ru-RU" w:eastAsia="en-US" w:bidi="ar-SA"/>
      </w:rPr>
    </w:lvl>
    <w:lvl w:ilvl="7" w:tplc="57001DD2">
      <w:numFmt w:val="bullet"/>
      <w:lvlText w:val="•"/>
      <w:lvlJc w:val="left"/>
      <w:pPr>
        <w:ind w:left="5438" w:hanging="361"/>
      </w:pPr>
      <w:rPr>
        <w:rFonts w:hint="default"/>
        <w:lang w:val="ru-RU" w:eastAsia="en-US" w:bidi="ar-SA"/>
      </w:rPr>
    </w:lvl>
    <w:lvl w:ilvl="8" w:tplc="5AA6FBDA">
      <w:numFmt w:val="bullet"/>
      <w:lvlText w:val="•"/>
      <w:lvlJc w:val="left"/>
      <w:pPr>
        <w:ind w:left="6215" w:hanging="361"/>
      </w:pPr>
      <w:rPr>
        <w:rFonts w:hint="default"/>
        <w:lang w:val="ru-RU" w:eastAsia="en-US" w:bidi="ar-SA"/>
      </w:rPr>
    </w:lvl>
  </w:abstractNum>
  <w:abstractNum w:abstractNumId="23" w15:restartNumberingAfterBreak="0">
    <w:nsid w:val="79102362"/>
    <w:multiLevelType w:val="hybridMultilevel"/>
    <w:tmpl w:val="1FEE45C2"/>
    <w:lvl w:ilvl="0" w:tplc="96B2BB66">
      <w:numFmt w:val="bullet"/>
      <w:lvlText w:val="-"/>
      <w:lvlJc w:val="left"/>
      <w:pPr>
        <w:ind w:left="768"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B0541ACA">
      <w:numFmt w:val="bullet"/>
      <w:lvlText w:val="•"/>
      <w:lvlJc w:val="left"/>
      <w:pPr>
        <w:ind w:left="1423" w:hanging="360"/>
      </w:pPr>
      <w:rPr>
        <w:rFonts w:hint="default"/>
        <w:lang w:val="ru-RU" w:eastAsia="en-US" w:bidi="ar-SA"/>
      </w:rPr>
    </w:lvl>
    <w:lvl w:ilvl="2" w:tplc="2BF0DA82">
      <w:numFmt w:val="bullet"/>
      <w:lvlText w:val="•"/>
      <w:lvlJc w:val="left"/>
      <w:pPr>
        <w:ind w:left="2086" w:hanging="360"/>
      </w:pPr>
      <w:rPr>
        <w:rFonts w:hint="default"/>
        <w:lang w:val="ru-RU" w:eastAsia="en-US" w:bidi="ar-SA"/>
      </w:rPr>
    </w:lvl>
    <w:lvl w:ilvl="3" w:tplc="2B2A4B58">
      <w:numFmt w:val="bullet"/>
      <w:lvlText w:val="•"/>
      <w:lvlJc w:val="left"/>
      <w:pPr>
        <w:ind w:left="2749" w:hanging="360"/>
      </w:pPr>
      <w:rPr>
        <w:rFonts w:hint="default"/>
        <w:lang w:val="ru-RU" w:eastAsia="en-US" w:bidi="ar-SA"/>
      </w:rPr>
    </w:lvl>
    <w:lvl w:ilvl="4" w:tplc="FAECEC7C">
      <w:numFmt w:val="bullet"/>
      <w:lvlText w:val="•"/>
      <w:lvlJc w:val="left"/>
      <w:pPr>
        <w:ind w:left="3413" w:hanging="360"/>
      </w:pPr>
      <w:rPr>
        <w:rFonts w:hint="default"/>
        <w:lang w:val="ru-RU" w:eastAsia="en-US" w:bidi="ar-SA"/>
      </w:rPr>
    </w:lvl>
    <w:lvl w:ilvl="5" w:tplc="0D1E868E">
      <w:numFmt w:val="bullet"/>
      <w:lvlText w:val="•"/>
      <w:lvlJc w:val="left"/>
      <w:pPr>
        <w:ind w:left="4076" w:hanging="360"/>
      </w:pPr>
      <w:rPr>
        <w:rFonts w:hint="default"/>
        <w:lang w:val="ru-RU" w:eastAsia="en-US" w:bidi="ar-SA"/>
      </w:rPr>
    </w:lvl>
    <w:lvl w:ilvl="6" w:tplc="9A625018">
      <w:numFmt w:val="bullet"/>
      <w:lvlText w:val="•"/>
      <w:lvlJc w:val="left"/>
      <w:pPr>
        <w:ind w:left="4739" w:hanging="360"/>
      </w:pPr>
      <w:rPr>
        <w:rFonts w:hint="default"/>
        <w:lang w:val="ru-RU" w:eastAsia="en-US" w:bidi="ar-SA"/>
      </w:rPr>
    </w:lvl>
    <w:lvl w:ilvl="7" w:tplc="3730B21A">
      <w:numFmt w:val="bullet"/>
      <w:lvlText w:val="•"/>
      <w:lvlJc w:val="left"/>
      <w:pPr>
        <w:ind w:left="5403" w:hanging="360"/>
      </w:pPr>
      <w:rPr>
        <w:rFonts w:hint="default"/>
        <w:lang w:val="ru-RU" w:eastAsia="en-US" w:bidi="ar-SA"/>
      </w:rPr>
    </w:lvl>
    <w:lvl w:ilvl="8" w:tplc="FC64389E">
      <w:numFmt w:val="bullet"/>
      <w:lvlText w:val="•"/>
      <w:lvlJc w:val="left"/>
      <w:pPr>
        <w:ind w:left="6066" w:hanging="360"/>
      </w:pPr>
      <w:rPr>
        <w:rFonts w:hint="default"/>
        <w:lang w:val="ru-RU" w:eastAsia="en-US" w:bidi="ar-SA"/>
      </w:rPr>
    </w:lvl>
  </w:abstractNum>
  <w:num w:numId="1">
    <w:abstractNumId w:val="15"/>
  </w:num>
  <w:num w:numId="2">
    <w:abstractNumId w:val="1"/>
  </w:num>
  <w:num w:numId="3">
    <w:abstractNumId w:val="3"/>
  </w:num>
  <w:num w:numId="4">
    <w:abstractNumId w:val="7"/>
  </w:num>
  <w:num w:numId="5">
    <w:abstractNumId w:val="10"/>
  </w:num>
  <w:num w:numId="6">
    <w:abstractNumId w:val="18"/>
  </w:num>
  <w:num w:numId="7">
    <w:abstractNumId w:val="6"/>
  </w:num>
  <w:num w:numId="8">
    <w:abstractNumId w:val="21"/>
  </w:num>
  <w:num w:numId="9">
    <w:abstractNumId w:val="5"/>
  </w:num>
  <w:num w:numId="10">
    <w:abstractNumId w:val="22"/>
  </w:num>
  <w:num w:numId="11">
    <w:abstractNumId w:val="11"/>
  </w:num>
  <w:num w:numId="12">
    <w:abstractNumId w:val="17"/>
  </w:num>
  <w:num w:numId="13">
    <w:abstractNumId w:val="23"/>
  </w:num>
  <w:num w:numId="14">
    <w:abstractNumId w:val="12"/>
  </w:num>
  <w:num w:numId="15">
    <w:abstractNumId w:val="20"/>
  </w:num>
  <w:num w:numId="16">
    <w:abstractNumId w:val="8"/>
  </w:num>
  <w:num w:numId="17">
    <w:abstractNumId w:val="2"/>
  </w:num>
  <w:num w:numId="18">
    <w:abstractNumId w:val="9"/>
  </w:num>
  <w:num w:numId="19">
    <w:abstractNumId w:val="14"/>
  </w:num>
  <w:num w:numId="20">
    <w:abstractNumId w:val="4"/>
  </w:num>
  <w:num w:numId="21">
    <w:abstractNumId w:val="0"/>
  </w:num>
  <w:num w:numId="22">
    <w:abstractNumId w:val="16"/>
  </w:num>
  <w:num w:numId="23">
    <w:abstractNumId w:val="13"/>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1F79DD"/>
    <w:rsid w:val="000020B1"/>
    <w:rsid w:val="00020E61"/>
    <w:rsid w:val="00056ECB"/>
    <w:rsid w:val="00061B85"/>
    <w:rsid w:val="000A6FD1"/>
    <w:rsid w:val="000D6E1C"/>
    <w:rsid w:val="000E0F74"/>
    <w:rsid w:val="001176DF"/>
    <w:rsid w:val="001A0588"/>
    <w:rsid w:val="001B3E84"/>
    <w:rsid w:val="001D3967"/>
    <w:rsid w:val="001F79DD"/>
    <w:rsid w:val="00260E5F"/>
    <w:rsid w:val="00274048"/>
    <w:rsid w:val="002740CD"/>
    <w:rsid w:val="002807D2"/>
    <w:rsid w:val="00282320"/>
    <w:rsid w:val="002A52E0"/>
    <w:rsid w:val="002C6649"/>
    <w:rsid w:val="002D7C86"/>
    <w:rsid w:val="0030228C"/>
    <w:rsid w:val="00306CD4"/>
    <w:rsid w:val="0032676E"/>
    <w:rsid w:val="00376848"/>
    <w:rsid w:val="003C0882"/>
    <w:rsid w:val="0044011C"/>
    <w:rsid w:val="00471E5C"/>
    <w:rsid w:val="004D30A2"/>
    <w:rsid w:val="004E7A07"/>
    <w:rsid w:val="004F6BB1"/>
    <w:rsid w:val="00541AED"/>
    <w:rsid w:val="00590319"/>
    <w:rsid w:val="005A3AFB"/>
    <w:rsid w:val="005C58AA"/>
    <w:rsid w:val="00747E18"/>
    <w:rsid w:val="00754CB5"/>
    <w:rsid w:val="007A436E"/>
    <w:rsid w:val="008351D8"/>
    <w:rsid w:val="0084480F"/>
    <w:rsid w:val="00866CD3"/>
    <w:rsid w:val="00870D19"/>
    <w:rsid w:val="008F1E44"/>
    <w:rsid w:val="00904C6D"/>
    <w:rsid w:val="00976338"/>
    <w:rsid w:val="009D59EF"/>
    <w:rsid w:val="009D72EA"/>
    <w:rsid w:val="00A126B0"/>
    <w:rsid w:val="00A136E9"/>
    <w:rsid w:val="00A1787D"/>
    <w:rsid w:val="00A350F2"/>
    <w:rsid w:val="00A3598A"/>
    <w:rsid w:val="00A37D7E"/>
    <w:rsid w:val="00AA3A42"/>
    <w:rsid w:val="00AD16E3"/>
    <w:rsid w:val="00AF4328"/>
    <w:rsid w:val="00B0538C"/>
    <w:rsid w:val="00B14525"/>
    <w:rsid w:val="00B50F43"/>
    <w:rsid w:val="00B75F2B"/>
    <w:rsid w:val="00B80219"/>
    <w:rsid w:val="00BD6B25"/>
    <w:rsid w:val="00BF27EB"/>
    <w:rsid w:val="00BF76C3"/>
    <w:rsid w:val="00C7210B"/>
    <w:rsid w:val="00C850FD"/>
    <w:rsid w:val="00D358CA"/>
    <w:rsid w:val="00D75EE0"/>
    <w:rsid w:val="00D851E2"/>
    <w:rsid w:val="00DE4DE9"/>
    <w:rsid w:val="00DF2BA2"/>
    <w:rsid w:val="00E269E8"/>
    <w:rsid w:val="00E6742A"/>
    <w:rsid w:val="00E70DE3"/>
    <w:rsid w:val="00E84394"/>
    <w:rsid w:val="00E93270"/>
    <w:rsid w:val="00EA4164"/>
    <w:rsid w:val="00EE1B3F"/>
    <w:rsid w:val="00EF431A"/>
    <w:rsid w:val="00F15D01"/>
    <w:rsid w:val="00F871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893B8E"/>
  <w15:docId w15:val="{99BC67C1-DC28-485D-B987-E95A9F2CE7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ind w:left="251"/>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style>
  <w:style w:type="paragraph" w:customStyle="1" w:styleId="TableParagraph">
    <w:name w:val="Table Paragraph"/>
    <w:basedOn w:val="a"/>
    <w:uiPriority w:val="1"/>
    <w:qFormat/>
    <w:pPr>
      <w:ind w:left="31"/>
    </w:pPr>
  </w:style>
  <w:style w:type="paragraph" w:styleId="a5">
    <w:name w:val="Normal (Web)"/>
    <w:basedOn w:val="a"/>
    <w:uiPriority w:val="99"/>
    <w:unhideWhenUsed/>
    <w:rsid w:val="00A37D7E"/>
    <w:pPr>
      <w:widowControl/>
      <w:autoSpaceDE/>
      <w:autoSpaceDN/>
      <w:spacing w:before="100" w:beforeAutospacing="1" w:after="100" w:afterAutospacing="1"/>
    </w:pPr>
    <w:rPr>
      <w:sz w:val="24"/>
      <w:szCs w:val="24"/>
      <w:lang w:eastAsia="ru-RU"/>
    </w:rPr>
  </w:style>
  <w:style w:type="character" w:styleId="a6">
    <w:name w:val="Strong"/>
    <w:basedOn w:val="a0"/>
    <w:uiPriority w:val="22"/>
    <w:qFormat/>
    <w:rsid w:val="00A37D7E"/>
    <w:rPr>
      <w:b/>
      <w:bCs/>
    </w:rPr>
  </w:style>
  <w:style w:type="character" w:styleId="a7">
    <w:name w:val="Emphasis"/>
    <w:basedOn w:val="a0"/>
    <w:uiPriority w:val="20"/>
    <w:qFormat/>
    <w:rsid w:val="00866CD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816202">
      <w:bodyDiv w:val="1"/>
      <w:marLeft w:val="0"/>
      <w:marRight w:val="0"/>
      <w:marTop w:val="0"/>
      <w:marBottom w:val="0"/>
      <w:divBdr>
        <w:top w:val="none" w:sz="0" w:space="0" w:color="auto"/>
        <w:left w:val="none" w:sz="0" w:space="0" w:color="auto"/>
        <w:bottom w:val="none" w:sz="0" w:space="0" w:color="auto"/>
        <w:right w:val="none" w:sz="0" w:space="0" w:color="auto"/>
      </w:divBdr>
      <w:divsChild>
        <w:div w:id="1435398422">
          <w:marLeft w:val="0"/>
          <w:marRight w:val="0"/>
          <w:marTop w:val="0"/>
          <w:marBottom w:val="0"/>
          <w:divBdr>
            <w:top w:val="none" w:sz="0" w:space="0" w:color="auto"/>
            <w:left w:val="none" w:sz="0" w:space="0" w:color="auto"/>
            <w:bottom w:val="none" w:sz="0" w:space="0" w:color="auto"/>
            <w:right w:val="none" w:sz="0" w:space="0" w:color="auto"/>
          </w:divBdr>
          <w:divsChild>
            <w:div w:id="2099711316">
              <w:marLeft w:val="0"/>
              <w:marRight w:val="0"/>
              <w:marTop w:val="0"/>
              <w:marBottom w:val="0"/>
              <w:divBdr>
                <w:top w:val="none" w:sz="0" w:space="0" w:color="auto"/>
                <w:left w:val="none" w:sz="0" w:space="0" w:color="auto"/>
                <w:bottom w:val="none" w:sz="0" w:space="0" w:color="auto"/>
                <w:right w:val="none" w:sz="0" w:space="0" w:color="auto"/>
              </w:divBdr>
              <w:divsChild>
                <w:div w:id="1686176374">
                  <w:marLeft w:val="0"/>
                  <w:marRight w:val="0"/>
                  <w:marTop w:val="0"/>
                  <w:marBottom w:val="0"/>
                  <w:divBdr>
                    <w:top w:val="none" w:sz="0" w:space="0" w:color="auto"/>
                    <w:left w:val="none" w:sz="0" w:space="0" w:color="auto"/>
                    <w:bottom w:val="none" w:sz="0" w:space="0" w:color="auto"/>
                    <w:right w:val="none" w:sz="0" w:space="0" w:color="auto"/>
                  </w:divBdr>
                  <w:divsChild>
                    <w:div w:id="1193108810">
                      <w:marLeft w:val="0"/>
                      <w:marRight w:val="0"/>
                      <w:marTop w:val="0"/>
                      <w:marBottom w:val="0"/>
                      <w:divBdr>
                        <w:top w:val="none" w:sz="0" w:space="0" w:color="auto"/>
                        <w:left w:val="none" w:sz="0" w:space="0" w:color="auto"/>
                        <w:bottom w:val="none" w:sz="0" w:space="0" w:color="auto"/>
                        <w:right w:val="none" w:sz="0" w:space="0" w:color="auto"/>
                      </w:divBdr>
                      <w:divsChild>
                        <w:div w:id="1879538645">
                          <w:marLeft w:val="0"/>
                          <w:marRight w:val="0"/>
                          <w:marTop w:val="0"/>
                          <w:marBottom w:val="0"/>
                          <w:divBdr>
                            <w:top w:val="none" w:sz="0" w:space="0" w:color="auto"/>
                            <w:left w:val="none" w:sz="0" w:space="0" w:color="auto"/>
                            <w:bottom w:val="none" w:sz="0" w:space="0" w:color="auto"/>
                            <w:right w:val="none" w:sz="0" w:space="0" w:color="auto"/>
                          </w:divBdr>
                          <w:divsChild>
                            <w:div w:id="1164323182">
                              <w:marLeft w:val="0"/>
                              <w:marRight w:val="0"/>
                              <w:marTop w:val="0"/>
                              <w:marBottom w:val="0"/>
                              <w:divBdr>
                                <w:top w:val="none" w:sz="0" w:space="0" w:color="auto"/>
                                <w:left w:val="none" w:sz="0" w:space="0" w:color="auto"/>
                                <w:bottom w:val="none" w:sz="0" w:space="0" w:color="auto"/>
                                <w:right w:val="none" w:sz="0" w:space="0" w:color="auto"/>
                              </w:divBdr>
                              <w:divsChild>
                                <w:div w:id="60746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6660280">
      <w:bodyDiv w:val="1"/>
      <w:marLeft w:val="0"/>
      <w:marRight w:val="0"/>
      <w:marTop w:val="0"/>
      <w:marBottom w:val="0"/>
      <w:divBdr>
        <w:top w:val="none" w:sz="0" w:space="0" w:color="auto"/>
        <w:left w:val="none" w:sz="0" w:space="0" w:color="auto"/>
        <w:bottom w:val="none" w:sz="0" w:space="0" w:color="auto"/>
        <w:right w:val="none" w:sz="0" w:space="0" w:color="auto"/>
      </w:divBdr>
    </w:div>
    <w:div w:id="452941170">
      <w:bodyDiv w:val="1"/>
      <w:marLeft w:val="0"/>
      <w:marRight w:val="0"/>
      <w:marTop w:val="0"/>
      <w:marBottom w:val="0"/>
      <w:divBdr>
        <w:top w:val="none" w:sz="0" w:space="0" w:color="auto"/>
        <w:left w:val="none" w:sz="0" w:space="0" w:color="auto"/>
        <w:bottom w:val="none" w:sz="0" w:space="0" w:color="auto"/>
        <w:right w:val="none" w:sz="0" w:space="0" w:color="auto"/>
      </w:divBdr>
      <w:divsChild>
        <w:div w:id="1248880661">
          <w:marLeft w:val="0"/>
          <w:marRight w:val="0"/>
          <w:marTop w:val="0"/>
          <w:marBottom w:val="0"/>
          <w:divBdr>
            <w:top w:val="none" w:sz="0" w:space="0" w:color="auto"/>
            <w:left w:val="none" w:sz="0" w:space="0" w:color="auto"/>
            <w:bottom w:val="none" w:sz="0" w:space="0" w:color="auto"/>
            <w:right w:val="none" w:sz="0" w:space="0" w:color="auto"/>
          </w:divBdr>
          <w:divsChild>
            <w:div w:id="1968119325">
              <w:marLeft w:val="0"/>
              <w:marRight w:val="0"/>
              <w:marTop w:val="0"/>
              <w:marBottom w:val="0"/>
              <w:divBdr>
                <w:top w:val="none" w:sz="0" w:space="0" w:color="auto"/>
                <w:left w:val="none" w:sz="0" w:space="0" w:color="auto"/>
                <w:bottom w:val="none" w:sz="0" w:space="0" w:color="auto"/>
                <w:right w:val="none" w:sz="0" w:space="0" w:color="auto"/>
              </w:divBdr>
              <w:divsChild>
                <w:div w:id="1200433728">
                  <w:marLeft w:val="0"/>
                  <w:marRight w:val="0"/>
                  <w:marTop w:val="0"/>
                  <w:marBottom w:val="0"/>
                  <w:divBdr>
                    <w:top w:val="none" w:sz="0" w:space="0" w:color="auto"/>
                    <w:left w:val="none" w:sz="0" w:space="0" w:color="auto"/>
                    <w:bottom w:val="none" w:sz="0" w:space="0" w:color="auto"/>
                    <w:right w:val="none" w:sz="0" w:space="0" w:color="auto"/>
                  </w:divBdr>
                  <w:divsChild>
                    <w:div w:id="1678656242">
                      <w:marLeft w:val="0"/>
                      <w:marRight w:val="0"/>
                      <w:marTop w:val="0"/>
                      <w:marBottom w:val="0"/>
                      <w:divBdr>
                        <w:top w:val="none" w:sz="0" w:space="0" w:color="auto"/>
                        <w:left w:val="none" w:sz="0" w:space="0" w:color="auto"/>
                        <w:bottom w:val="none" w:sz="0" w:space="0" w:color="auto"/>
                        <w:right w:val="none" w:sz="0" w:space="0" w:color="auto"/>
                      </w:divBdr>
                      <w:divsChild>
                        <w:div w:id="28723017">
                          <w:marLeft w:val="0"/>
                          <w:marRight w:val="0"/>
                          <w:marTop w:val="0"/>
                          <w:marBottom w:val="0"/>
                          <w:divBdr>
                            <w:top w:val="none" w:sz="0" w:space="0" w:color="auto"/>
                            <w:left w:val="none" w:sz="0" w:space="0" w:color="auto"/>
                            <w:bottom w:val="none" w:sz="0" w:space="0" w:color="auto"/>
                            <w:right w:val="none" w:sz="0" w:space="0" w:color="auto"/>
                          </w:divBdr>
                          <w:divsChild>
                            <w:div w:id="876309949">
                              <w:marLeft w:val="0"/>
                              <w:marRight w:val="0"/>
                              <w:marTop w:val="0"/>
                              <w:marBottom w:val="0"/>
                              <w:divBdr>
                                <w:top w:val="none" w:sz="0" w:space="0" w:color="auto"/>
                                <w:left w:val="none" w:sz="0" w:space="0" w:color="auto"/>
                                <w:bottom w:val="none" w:sz="0" w:space="0" w:color="auto"/>
                                <w:right w:val="none" w:sz="0" w:space="0" w:color="auto"/>
                              </w:divBdr>
                              <w:divsChild>
                                <w:div w:id="1044673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7417572">
      <w:bodyDiv w:val="1"/>
      <w:marLeft w:val="0"/>
      <w:marRight w:val="0"/>
      <w:marTop w:val="0"/>
      <w:marBottom w:val="0"/>
      <w:divBdr>
        <w:top w:val="none" w:sz="0" w:space="0" w:color="auto"/>
        <w:left w:val="none" w:sz="0" w:space="0" w:color="auto"/>
        <w:bottom w:val="none" w:sz="0" w:space="0" w:color="auto"/>
        <w:right w:val="none" w:sz="0" w:space="0" w:color="auto"/>
      </w:divBdr>
      <w:divsChild>
        <w:div w:id="958494849">
          <w:marLeft w:val="0"/>
          <w:marRight w:val="0"/>
          <w:marTop w:val="0"/>
          <w:marBottom w:val="0"/>
          <w:divBdr>
            <w:top w:val="none" w:sz="0" w:space="0" w:color="auto"/>
            <w:left w:val="none" w:sz="0" w:space="0" w:color="auto"/>
            <w:bottom w:val="none" w:sz="0" w:space="0" w:color="auto"/>
            <w:right w:val="none" w:sz="0" w:space="0" w:color="auto"/>
          </w:divBdr>
          <w:divsChild>
            <w:div w:id="726883453">
              <w:marLeft w:val="0"/>
              <w:marRight w:val="0"/>
              <w:marTop w:val="0"/>
              <w:marBottom w:val="0"/>
              <w:divBdr>
                <w:top w:val="none" w:sz="0" w:space="0" w:color="auto"/>
                <w:left w:val="none" w:sz="0" w:space="0" w:color="auto"/>
                <w:bottom w:val="none" w:sz="0" w:space="0" w:color="auto"/>
                <w:right w:val="none" w:sz="0" w:space="0" w:color="auto"/>
              </w:divBdr>
              <w:divsChild>
                <w:div w:id="1971475690">
                  <w:marLeft w:val="0"/>
                  <w:marRight w:val="0"/>
                  <w:marTop w:val="0"/>
                  <w:marBottom w:val="0"/>
                  <w:divBdr>
                    <w:top w:val="none" w:sz="0" w:space="0" w:color="auto"/>
                    <w:left w:val="none" w:sz="0" w:space="0" w:color="auto"/>
                    <w:bottom w:val="none" w:sz="0" w:space="0" w:color="auto"/>
                    <w:right w:val="none" w:sz="0" w:space="0" w:color="auto"/>
                  </w:divBdr>
                  <w:divsChild>
                    <w:div w:id="1446314754">
                      <w:marLeft w:val="0"/>
                      <w:marRight w:val="0"/>
                      <w:marTop w:val="0"/>
                      <w:marBottom w:val="0"/>
                      <w:divBdr>
                        <w:top w:val="none" w:sz="0" w:space="0" w:color="auto"/>
                        <w:left w:val="none" w:sz="0" w:space="0" w:color="auto"/>
                        <w:bottom w:val="none" w:sz="0" w:space="0" w:color="auto"/>
                        <w:right w:val="none" w:sz="0" w:space="0" w:color="auto"/>
                      </w:divBdr>
                      <w:divsChild>
                        <w:div w:id="1269393471">
                          <w:marLeft w:val="0"/>
                          <w:marRight w:val="0"/>
                          <w:marTop w:val="0"/>
                          <w:marBottom w:val="0"/>
                          <w:divBdr>
                            <w:top w:val="none" w:sz="0" w:space="0" w:color="auto"/>
                            <w:left w:val="none" w:sz="0" w:space="0" w:color="auto"/>
                            <w:bottom w:val="none" w:sz="0" w:space="0" w:color="auto"/>
                            <w:right w:val="none" w:sz="0" w:space="0" w:color="auto"/>
                          </w:divBdr>
                          <w:divsChild>
                            <w:div w:id="635183272">
                              <w:marLeft w:val="0"/>
                              <w:marRight w:val="0"/>
                              <w:marTop w:val="0"/>
                              <w:marBottom w:val="0"/>
                              <w:divBdr>
                                <w:top w:val="none" w:sz="0" w:space="0" w:color="auto"/>
                                <w:left w:val="none" w:sz="0" w:space="0" w:color="auto"/>
                                <w:bottom w:val="none" w:sz="0" w:space="0" w:color="auto"/>
                                <w:right w:val="none" w:sz="0" w:space="0" w:color="auto"/>
                              </w:divBdr>
                              <w:divsChild>
                                <w:div w:id="468985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4208399">
      <w:bodyDiv w:val="1"/>
      <w:marLeft w:val="0"/>
      <w:marRight w:val="0"/>
      <w:marTop w:val="0"/>
      <w:marBottom w:val="0"/>
      <w:divBdr>
        <w:top w:val="none" w:sz="0" w:space="0" w:color="auto"/>
        <w:left w:val="none" w:sz="0" w:space="0" w:color="auto"/>
        <w:bottom w:val="none" w:sz="0" w:space="0" w:color="auto"/>
        <w:right w:val="none" w:sz="0" w:space="0" w:color="auto"/>
      </w:divBdr>
    </w:div>
    <w:div w:id="703022802">
      <w:bodyDiv w:val="1"/>
      <w:marLeft w:val="0"/>
      <w:marRight w:val="0"/>
      <w:marTop w:val="0"/>
      <w:marBottom w:val="0"/>
      <w:divBdr>
        <w:top w:val="none" w:sz="0" w:space="0" w:color="auto"/>
        <w:left w:val="none" w:sz="0" w:space="0" w:color="auto"/>
        <w:bottom w:val="none" w:sz="0" w:space="0" w:color="auto"/>
        <w:right w:val="none" w:sz="0" w:space="0" w:color="auto"/>
      </w:divBdr>
      <w:divsChild>
        <w:div w:id="838544875">
          <w:marLeft w:val="0"/>
          <w:marRight w:val="0"/>
          <w:marTop w:val="0"/>
          <w:marBottom w:val="0"/>
          <w:divBdr>
            <w:top w:val="none" w:sz="0" w:space="0" w:color="auto"/>
            <w:left w:val="none" w:sz="0" w:space="0" w:color="auto"/>
            <w:bottom w:val="none" w:sz="0" w:space="0" w:color="auto"/>
            <w:right w:val="none" w:sz="0" w:space="0" w:color="auto"/>
          </w:divBdr>
          <w:divsChild>
            <w:div w:id="1890729693">
              <w:marLeft w:val="0"/>
              <w:marRight w:val="0"/>
              <w:marTop w:val="0"/>
              <w:marBottom w:val="0"/>
              <w:divBdr>
                <w:top w:val="none" w:sz="0" w:space="0" w:color="auto"/>
                <w:left w:val="none" w:sz="0" w:space="0" w:color="auto"/>
                <w:bottom w:val="none" w:sz="0" w:space="0" w:color="auto"/>
                <w:right w:val="none" w:sz="0" w:space="0" w:color="auto"/>
              </w:divBdr>
              <w:divsChild>
                <w:div w:id="1951663281">
                  <w:marLeft w:val="0"/>
                  <w:marRight w:val="0"/>
                  <w:marTop w:val="0"/>
                  <w:marBottom w:val="0"/>
                  <w:divBdr>
                    <w:top w:val="none" w:sz="0" w:space="0" w:color="auto"/>
                    <w:left w:val="none" w:sz="0" w:space="0" w:color="auto"/>
                    <w:bottom w:val="none" w:sz="0" w:space="0" w:color="auto"/>
                    <w:right w:val="none" w:sz="0" w:space="0" w:color="auto"/>
                  </w:divBdr>
                  <w:divsChild>
                    <w:div w:id="839546805">
                      <w:marLeft w:val="0"/>
                      <w:marRight w:val="0"/>
                      <w:marTop w:val="0"/>
                      <w:marBottom w:val="0"/>
                      <w:divBdr>
                        <w:top w:val="none" w:sz="0" w:space="0" w:color="auto"/>
                        <w:left w:val="none" w:sz="0" w:space="0" w:color="auto"/>
                        <w:bottom w:val="none" w:sz="0" w:space="0" w:color="auto"/>
                        <w:right w:val="none" w:sz="0" w:space="0" w:color="auto"/>
                      </w:divBdr>
                      <w:divsChild>
                        <w:div w:id="354582401">
                          <w:marLeft w:val="0"/>
                          <w:marRight w:val="0"/>
                          <w:marTop w:val="0"/>
                          <w:marBottom w:val="0"/>
                          <w:divBdr>
                            <w:top w:val="none" w:sz="0" w:space="0" w:color="auto"/>
                            <w:left w:val="none" w:sz="0" w:space="0" w:color="auto"/>
                            <w:bottom w:val="none" w:sz="0" w:space="0" w:color="auto"/>
                            <w:right w:val="none" w:sz="0" w:space="0" w:color="auto"/>
                          </w:divBdr>
                          <w:divsChild>
                            <w:div w:id="908805399">
                              <w:marLeft w:val="0"/>
                              <w:marRight w:val="0"/>
                              <w:marTop w:val="0"/>
                              <w:marBottom w:val="0"/>
                              <w:divBdr>
                                <w:top w:val="none" w:sz="0" w:space="0" w:color="auto"/>
                                <w:left w:val="none" w:sz="0" w:space="0" w:color="auto"/>
                                <w:bottom w:val="none" w:sz="0" w:space="0" w:color="auto"/>
                                <w:right w:val="none" w:sz="0" w:space="0" w:color="auto"/>
                              </w:divBdr>
                              <w:divsChild>
                                <w:div w:id="111085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1431011">
      <w:bodyDiv w:val="1"/>
      <w:marLeft w:val="0"/>
      <w:marRight w:val="0"/>
      <w:marTop w:val="0"/>
      <w:marBottom w:val="0"/>
      <w:divBdr>
        <w:top w:val="none" w:sz="0" w:space="0" w:color="auto"/>
        <w:left w:val="none" w:sz="0" w:space="0" w:color="auto"/>
        <w:bottom w:val="none" w:sz="0" w:space="0" w:color="auto"/>
        <w:right w:val="none" w:sz="0" w:space="0" w:color="auto"/>
      </w:divBdr>
    </w:div>
    <w:div w:id="892666319">
      <w:bodyDiv w:val="1"/>
      <w:marLeft w:val="0"/>
      <w:marRight w:val="0"/>
      <w:marTop w:val="0"/>
      <w:marBottom w:val="0"/>
      <w:divBdr>
        <w:top w:val="none" w:sz="0" w:space="0" w:color="auto"/>
        <w:left w:val="none" w:sz="0" w:space="0" w:color="auto"/>
        <w:bottom w:val="none" w:sz="0" w:space="0" w:color="auto"/>
        <w:right w:val="none" w:sz="0" w:space="0" w:color="auto"/>
      </w:divBdr>
    </w:div>
    <w:div w:id="923299553">
      <w:bodyDiv w:val="1"/>
      <w:marLeft w:val="0"/>
      <w:marRight w:val="0"/>
      <w:marTop w:val="0"/>
      <w:marBottom w:val="0"/>
      <w:divBdr>
        <w:top w:val="none" w:sz="0" w:space="0" w:color="auto"/>
        <w:left w:val="none" w:sz="0" w:space="0" w:color="auto"/>
        <w:bottom w:val="none" w:sz="0" w:space="0" w:color="auto"/>
        <w:right w:val="none" w:sz="0" w:space="0" w:color="auto"/>
      </w:divBdr>
    </w:div>
    <w:div w:id="1028213356">
      <w:bodyDiv w:val="1"/>
      <w:marLeft w:val="0"/>
      <w:marRight w:val="0"/>
      <w:marTop w:val="0"/>
      <w:marBottom w:val="0"/>
      <w:divBdr>
        <w:top w:val="none" w:sz="0" w:space="0" w:color="auto"/>
        <w:left w:val="none" w:sz="0" w:space="0" w:color="auto"/>
        <w:bottom w:val="none" w:sz="0" w:space="0" w:color="auto"/>
        <w:right w:val="none" w:sz="0" w:space="0" w:color="auto"/>
      </w:divBdr>
    </w:div>
    <w:div w:id="1170944138">
      <w:bodyDiv w:val="1"/>
      <w:marLeft w:val="0"/>
      <w:marRight w:val="0"/>
      <w:marTop w:val="0"/>
      <w:marBottom w:val="0"/>
      <w:divBdr>
        <w:top w:val="none" w:sz="0" w:space="0" w:color="auto"/>
        <w:left w:val="none" w:sz="0" w:space="0" w:color="auto"/>
        <w:bottom w:val="none" w:sz="0" w:space="0" w:color="auto"/>
        <w:right w:val="none" w:sz="0" w:space="0" w:color="auto"/>
      </w:divBdr>
      <w:divsChild>
        <w:div w:id="8669150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1452519">
      <w:bodyDiv w:val="1"/>
      <w:marLeft w:val="0"/>
      <w:marRight w:val="0"/>
      <w:marTop w:val="0"/>
      <w:marBottom w:val="0"/>
      <w:divBdr>
        <w:top w:val="none" w:sz="0" w:space="0" w:color="auto"/>
        <w:left w:val="none" w:sz="0" w:space="0" w:color="auto"/>
        <w:bottom w:val="none" w:sz="0" w:space="0" w:color="auto"/>
        <w:right w:val="none" w:sz="0" w:space="0" w:color="auto"/>
      </w:divBdr>
    </w:div>
    <w:div w:id="1421488998">
      <w:bodyDiv w:val="1"/>
      <w:marLeft w:val="0"/>
      <w:marRight w:val="0"/>
      <w:marTop w:val="0"/>
      <w:marBottom w:val="0"/>
      <w:divBdr>
        <w:top w:val="none" w:sz="0" w:space="0" w:color="auto"/>
        <w:left w:val="none" w:sz="0" w:space="0" w:color="auto"/>
        <w:bottom w:val="none" w:sz="0" w:space="0" w:color="auto"/>
        <w:right w:val="none" w:sz="0" w:space="0" w:color="auto"/>
      </w:divBdr>
      <w:divsChild>
        <w:div w:id="1244097899">
          <w:marLeft w:val="0"/>
          <w:marRight w:val="0"/>
          <w:marTop w:val="0"/>
          <w:marBottom w:val="0"/>
          <w:divBdr>
            <w:top w:val="none" w:sz="0" w:space="0" w:color="auto"/>
            <w:left w:val="none" w:sz="0" w:space="0" w:color="auto"/>
            <w:bottom w:val="none" w:sz="0" w:space="0" w:color="auto"/>
            <w:right w:val="none" w:sz="0" w:space="0" w:color="auto"/>
          </w:divBdr>
          <w:divsChild>
            <w:div w:id="1265191232">
              <w:marLeft w:val="0"/>
              <w:marRight w:val="0"/>
              <w:marTop w:val="0"/>
              <w:marBottom w:val="0"/>
              <w:divBdr>
                <w:top w:val="none" w:sz="0" w:space="0" w:color="auto"/>
                <w:left w:val="none" w:sz="0" w:space="0" w:color="auto"/>
                <w:bottom w:val="none" w:sz="0" w:space="0" w:color="auto"/>
                <w:right w:val="none" w:sz="0" w:space="0" w:color="auto"/>
              </w:divBdr>
              <w:divsChild>
                <w:div w:id="1894536703">
                  <w:marLeft w:val="0"/>
                  <w:marRight w:val="0"/>
                  <w:marTop w:val="0"/>
                  <w:marBottom w:val="0"/>
                  <w:divBdr>
                    <w:top w:val="none" w:sz="0" w:space="0" w:color="auto"/>
                    <w:left w:val="none" w:sz="0" w:space="0" w:color="auto"/>
                    <w:bottom w:val="none" w:sz="0" w:space="0" w:color="auto"/>
                    <w:right w:val="none" w:sz="0" w:space="0" w:color="auto"/>
                  </w:divBdr>
                  <w:divsChild>
                    <w:div w:id="1664120349">
                      <w:marLeft w:val="0"/>
                      <w:marRight w:val="0"/>
                      <w:marTop w:val="0"/>
                      <w:marBottom w:val="0"/>
                      <w:divBdr>
                        <w:top w:val="none" w:sz="0" w:space="0" w:color="auto"/>
                        <w:left w:val="none" w:sz="0" w:space="0" w:color="auto"/>
                        <w:bottom w:val="none" w:sz="0" w:space="0" w:color="auto"/>
                        <w:right w:val="none" w:sz="0" w:space="0" w:color="auto"/>
                      </w:divBdr>
                      <w:divsChild>
                        <w:div w:id="2083989012">
                          <w:marLeft w:val="0"/>
                          <w:marRight w:val="0"/>
                          <w:marTop w:val="0"/>
                          <w:marBottom w:val="0"/>
                          <w:divBdr>
                            <w:top w:val="none" w:sz="0" w:space="0" w:color="auto"/>
                            <w:left w:val="none" w:sz="0" w:space="0" w:color="auto"/>
                            <w:bottom w:val="none" w:sz="0" w:space="0" w:color="auto"/>
                            <w:right w:val="none" w:sz="0" w:space="0" w:color="auto"/>
                          </w:divBdr>
                          <w:divsChild>
                            <w:div w:id="1163010737">
                              <w:marLeft w:val="0"/>
                              <w:marRight w:val="0"/>
                              <w:marTop w:val="0"/>
                              <w:marBottom w:val="0"/>
                              <w:divBdr>
                                <w:top w:val="none" w:sz="0" w:space="0" w:color="auto"/>
                                <w:left w:val="none" w:sz="0" w:space="0" w:color="auto"/>
                                <w:bottom w:val="none" w:sz="0" w:space="0" w:color="auto"/>
                                <w:right w:val="none" w:sz="0" w:space="0" w:color="auto"/>
                              </w:divBdr>
                              <w:divsChild>
                                <w:div w:id="138906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8161058">
      <w:bodyDiv w:val="1"/>
      <w:marLeft w:val="0"/>
      <w:marRight w:val="0"/>
      <w:marTop w:val="0"/>
      <w:marBottom w:val="0"/>
      <w:divBdr>
        <w:top w:val="none" w:sz="0" w:space="0" w:color="auto"/>
        <w:left w:val="none" w:sz="0" w:space="0" w:color="auto"/>
        <w:bottom w:val="none" w:sz="0" w:space="0" w:color="auto"/>
        <w:right w:val="none" w:sz="0" w:space="0" w:color="auto"/>
      </w:divBdr>
      <w:divsChild>
        <w:div w:id="1681271189">
          <w:marLeft w:val="0"/>
          <w:marRight w:val="0"/>
          <w:marTop w:val="0"/>
          <w:marBottom w:val="0"/>
          <w:divBdr>
            <w:top w:val="none" w:sz="0" w:space="0" w:color="auto"/>
            <w:left w:val="none" w:sz="0" w:space="0" w:color="auto"/>
            <w:bottom w:val="none" w:sz="0" w:space="0" w:color="auto"/>
            <w:right w:val="none" w:sz="0" w:space="0" w:color="auto"/>
          </w:divBdr>
          <w:divsChild>
            <w:div w:id="1624775464">
              <w:marLeft w:val="0"/>
              <w:marRight w:val="0"/>
              <w:marTop w:val="0"/>
              <w:marBottom w:val="0"/>
              <w:divBdr>
                <w:top w:val="none" w:sz="0" w:space="0" w:color="auto"/>
                <w:left w:val="none" w:sz="0" w:space="0" w:color="auto"/>
                <w:bottom w:val="none" w:sz="0" w:space="0" w:color="auto"/>
                <w:right w:val="none" w:sz="0" w:space="0" w:color="auto"/>
              </w:divBdr>
              <w:divsChild>
                <w:div w:id="469595427">
                  <w:marLeft w:val="0"/>
                  <w:marRight w:val="0"/>
                  <w:marTop w:val="0"/>
                  <w:marBottom w:val="0"/>
                  <w:divBdr>
                    <w:top w:val="none" w:sz="0" w:space="0" w:color="auto"/>
                    <w:left w:val="none" w:sz="0" w:space="0" w:color="auto"/>
                    <w:bottom w:val="none" w:sz="0" w:space="0" w:color="auto"/>
                    <w:right w:val="none" w:sz="0" w:space="0" w:color="auto"/>
                  </w:divBdr>
                  <w:divsChild>
                    <w:div w:id="906719484">
                      <w:marLeft w:val="0"/>
                      <w:marRight w:val="0"/>
                      <w:marTop w:val="0"/>
                      <w:marBottom w:val="0"/>
                      <w:divBdr>
                        <w:top w:val="none" w:sz="0" w:space="0" w:color="auto"/>
                        <w:left w:val="none" w:sz="0" w:space="0" w:color="auto"/>
                        <w:bottom w:val="none" w:sz="0" w:space="0" w:color="auto"/>
                        <w:right w:val="none" w:sz="0" w:space="0" w:color="auto"/>
                      </w:divBdr>
                      <w:divsChild>
                        <w:div w:id="306858080">
                          <w:marLeft w:val="0"/>
                          <w:marRight w:val="0"/>
                          <w:marTop w:val="0"/>
                          <w:marBottom w:val="0"/>
                          <w:divBdr>
                            <w:top w:val="none" w:sz="0" w:space="0" w:color="auto"/>
                            <w:left w:val="none" w:sz="0" w:space="0" w:color="auto"/>
                            <w:bottom w:val="none" w:sz="0" w:space="0" w:color="auto"/>
                            <w:right w:val="none" w:sz="0" w:space="0" w:color="auto"/>
                          </w:divBdr>
                          <w:divsChild>
                            <w:div w:id="476341359">
                              <w:marLeft w:val="0"/>
                              <w:marRight w:val="0"/>
                              <w:marTop w:val="0"/>
                              <w:marBottom w:val="0"/>
                              <w:divBdr>
                                <w:top w:val="none" w:sz="0" w:space="0" w:color="auto"/>
                                <w:left w:val="none" w:sz="0" w:space="0" w:color="auto"/>
                                <w:bottom w:val="none" w:sz="0" w:space="0" w:color="auto"/>
                                <w:right w:val="none" w:sz="0" w:space="0" w:color="auto"/>
                              </w:divBdr>
                              <w:divsChild>
                                <w:div w:id="877353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2622944">
      <w:bodyDiv w:val="1"/>
      <w:marLeft w:val="0"/>
      <w:marRight w:val="0"/>
      <w:marTop w:val="0"/>
      <w:marBottom w:val="0"/>
      <w:divBdr>
        <w:top w:val="none" w:sz="0" w:space="0" w:color="auto"/>
        <w:left w:val="none" w:sz="0" w:space="0" w:color="auto"/>
        <w:bottom w:val="none" w:sz="0" w:space="0" w:color="auto"/>
        <w:right w:val="none" w:sz="0" w:space="0" w:color="auto"/>
      </w:divBdr>
      <w:divsChild>
        <w:div w:id="1145199218">
          <w:marLeft w:val="0"/>
          <w:marRight w:val="0"/>
          <w:marTop w:val="0"/>
          <w:marBottom w:val="0"/>
          <w:divBdr>
            <w:top w:val="none" w:sz="0" w:space="0" w:color="auto"/>
            <w:left w:val="none" w:sz="0" w:space="0" w:color="auto"/>
            <w:bottom w:val="none" w:sz="0" w:space="0" w:color="auto"/>
            <w:right w:val="none" w:sz="0" w:space="0" w:color="auto"/>
          </w:divBdr>
          <w:divsChild>
            <w:div w:id="1189216655">
              <w:marLeft w:val="0"/>
              <w:marRight w:val="0"/>
              <w:marTop w:val="0"/>
              <w:marBottom w:val="0"/>
              <w:divBdr>
                <w:top w:val="none" w:sz="0" w:space="0" w:color="auto"/>
                <w:left w:val="none" w:sz="0" w:space="0" w:color="auto"/>
                <w:bottom w:val="none" w:sz="0" w:space="0" w:color="auto"/>
                <w:right w:val="none" w:sz="0" w:space="0" w:color="auto"/>
              </w:divBdr>
              <w:divsChild>
                <w:div w:id="2097480856">
                  <w:marLeft w:val="0"/>
                  <w:marRight w:val="0"/>
                  <w:marTop w:val="0"/>
                  <w:marBottom w:val="0"/>
                  <w:divBdr>
                    <w:top w:val="none" w:sz="0" w:space="0" w:color="auto"/>
                    <w:left w:val="none" w:sz="0" w:space="0" w:color="auto"/>
                    <w:bottom w:val="none" w:sz="0" w:space="0" w:color="auto"/>
                    <w:right w:val="none" w:sz="0" w:space="0" w:color="auto"/>
                  </w:divBdr>
                  <w:divsChild>
                    <w:div w:id="1325474711">
                      <w:marLeft w:val="0"/>
                      <w:marRight w:val="0"/>
                      <w:marTop w:val="0"/>
                      <w:marBottom w:val="0"/>
                      <w:divBdr>
                        <w:top w:val="none" w:sz="0" w:space="0" w:color="auto"/>
                        <w:left w:val="none" w:sz="0" w:space="0" w:color="auto"/>
                        <w:bottom w:val="none" w:sz="0" w:space="0" w:color="auto"/>
                        <w:right w:val="none" w:sz="0" w:space="0" w:color="auto"/>
                      </w:divBdr>
                      <w:divsChild>
                        <w:div w:id="1398236352">
                          <w:marLeft w:val="0"/>
                          <w:marRight w:val="0"/>
                          <w:marTop w:val="0"/>
                          <w:marBottom w:val="0"/>
                          <w:divBdr>
                            <w:top w:val="none" w:sz="0" w:space="0" w:color="auto"/>
                            <w:left w:val="none" w:sz="0" w:space="0" w:color="auto"/>
                            <w:bottom w:val="none" w:sz="0" w:space="0" w:color="auto"/>
                            <w:right w:val="none" w:sz="0" w:space="0" w:color="auto"/>
                          </w:divBdr>
                          <w:divsChild>
                            <w:div w:id="1615594251">
                              <w:marLeft w:val="0"/>
                              <w:marRight w:val="0"/>
                              <w:marTop w:val="0"/>
                              <w:marBottom w:val="0"/>
                              <w:divBdr>
                                <w:top w:val="none" w:sz="0" w:space="0" w:color="auto"/>
                                <w:left w:val="none" w:sz="0" w:space="0" w:color="auto"/>
                                <w:bottom w:val="none" w:sz="0" w:space="0" w:color="auto"/>
                                <w:right w:val="none" w:sz="0" w:space="0" w:color="auto"/>
                              </w:divBdr>
                              <w:divsChild>
                                <w:div w:id="137785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7406042">
      <w:bodyDiv w:val="1"/>
      <w:marLeft w:val="0"/>
      <w:marRight w:val="0"/>
      <w:marTop w:val="0"/>
      <w:marBottom w:val="0"/>
      <w:divBdr>
        <w:top w:val="none" w:sz="0" w:space="0" w:color="auto"/>
        <w:left w:val="none" w:sz="0" w:space="0" w:color="auto"/>
        <w:bottom w:val="none" w:sz="0" w:space="0" w:color="auto"/>
        <w:right w:val="none" w:sz="0" w:space="0" w:color="auto"/>
      </w:divBdr>
      <w:divsChild>
        <w:div w:id="1607155265">
          <w:marLeft w:val="0"/>
          <w:marRight w:val="0"/>
          <w:marTop w:val="0"/>
          <w:marBottom w:val="0"/>
          <w:divBdr>
            <w:top w:val="none" w:sz="0" w:space="0" w:color="auto"/>
            <w:left w:val="none" w:sz="0" w:space="0" w:color="auto"/>
            <w:bottom w:val="none" w:sz="0" w:space="0" w:color="auto"/>
            <w:right w:val="none" w:sz="0" w:space="0" w:color="auto"/>
          </w:divBdr>
          <w:divsChild>
            <w:div w:id="1878661875">
              <w:marLeft w:val="0"/>
              <w:marRight w:val="0"/>
              <w:marTop w:val="0"/>
              <w:marBottom w:val="0"/>
              <w:divBdr>
                <w:top w:val="none" w:sz="0" w:space="0" w:color="auto"/>
                <w:left w:val="none" w:sz="0" w:space="0" w:color="auto"/>
                <w:bottom w:val="none" w:sz="0" w:space="0" w:color="auto"/>
                <w:right w:val="none" w:sz="0" w:space="0" w:color="auto"/>
              </w:divBdr>
              <w:divsChild>
                <w:div w:id="180558916">
                  <w:marLeft w:val="0"/>
                  <w:marRight w:val="0"/>
                  <w:marTop w:val="0"/>
                  <w:marBottom w:val="0"/>
                  <w:divBdr>
                    <w:top w:val="none" w:sz="0" w:space="0" w:color="auto"/>
                    <w:left w:val="none" w:sz="0" w:space="0" w:color="auto"/>
                    <w:bottom w:val="none" w:sz="0" w:space="0" w:color="auto"/>
                    <w:right w:val="none" w:sz="0" w:space="0" w:color="auto"/>
                  </w:divBdr>
                  <w:divsChild>
                    <w:div w:id="732503659">
                      <w:marLeft w:val="0"/>
                      <w:marRight w:val="0"/>
                      <w:marTop w:val="0"/>
                      <w:marBottom w:val="0"/>
                      <w:divBdr>
                        <w:top w:val="none" w:sz="0" w:space="0" w:color="auto"/>
                        <w:left w:val="none" w:sz="0" w:space="0" w:color="auto"/>
                        <w:bottom w:val="none" w:sz="0" w:space="0" w:color="auto"/>
                        <w:right w:val="none" w:sz="0" w:space="0" w:color="auto"/>
                      </w:divBdr>
                      <w:divsChild>
                        <w:div w:id="1101604631">
                          <w:marLeft w:val="0"/>
                          <w:marRight w:val="0"/>
                          <w:marTop w:val="0"/>
                          <w:marBottom w:val="0"/>
                          <w:divBdr>
                            <w:top w:val="none" w:sz="0" w:space="0" w:color="auto"/>
                            <w:left w:val="none" w:sz="0" w:space="0" w:color="auto"/>
                            <w:bottom w:val="none" w:sz="0" w:space="0" w:color="auto"/>
                            <w:right w:val="none" w:sz="0" w:space="0" w:color="auto"/>
                          </w:divBdr>
                          <w:divsChild>
                            <w:div w:id="819081031">
                              <w:marLeft w:val="0"/>
                              <w:marRight w:val="0"/>
                              <w:marTop w:val="0"/>
                              <w:marBottom w:val="0"/>
                              <w:divBdr>
                                <w:top w:val="none" w:sz="0" w:space="0" w:color="auto"/>
                                <w:left w:val="none" w:sz="0" w:space="0" w:color="auto"/>
                                <w:bottom w:val="none" w:sz="0" w:space="0" w:color="auto"/>
                                <w:right w:val="none" w:sz="0" w:space="0" w:color="auto"/>
                              </w:divBdr>
                              <w:divsChild>
                                <w:div w:id="1449860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4340268">
      <w:bodyDiv w:val="1"/>
      <w:marLeft w:val="0"/>
      <w:marRight w:val="0"/>
      <w:marTop w:val="0"/>
      <w:marBottom w:val="0"/>
      <w:divBdr>
        <w:top w:val="none" w:sz="0" w:space="0" w:color="auto"/>
        <w:left w:val="none" w:sz="0" w:space="0" w:color="auto"/>
        <w:bottom w:val="none" w:sz="0" w:space="0" w:color="auto"/>
        <w:right w:val="none" w:sz="0" w:space="0" w:color="auto"/>
      </w:divBdr>
    </w:div>
    <w:div w:id="1625649162">
      <w:bodyDiv w:val="1"/>
      <w:marLeft w:val="0"/>
      <w:marRight w:val="0"/>
      <w:marTop w:val="0"/>
      <w:marBottom w:val="0"/>
      <w:divBdr>
        <w:top w:val="none" w:sz="0" w:space="0" w:color="auto"/>
        <w:left w:val="none" w:sz="0" w:space="0" w:color="auto"/>
        <w:bottom w:val="none" w:sz="0" w:space="0" w:color="auto"/>
        <w:right w:val="none" w:sz="0" w:space="0" w:color="auto"/>
      </w:divBdr>
    </w:div>
    <w:div w:id="1949047838">
      <w:bodyDiv w:val="1"/>
      <w:marLeft w:val="0"/>
      <w:marRight w:val="0"/>
      <w:marTop w:val="0"/>
      <w:marBottom w:val="0"/>
      <w:divBdr>
        <w:top w:val="none" w:sz="0" w:space="0" w:color="auto"/>
        <w:left w:val="none" w:sz="0" w:space="0" w:color="auto"/>
        <w:bottom w:val="none" w:sz="0" w:space="0" w:color="auto"/>
        <w:right w:val="none" w:sz="0" w:space="0" w:color="auto"/>
      </w:divBdr>
    </w:div>
    <w:div w:id="1950552631">
      <w:bodyDiv w:val="1"/>
      <w:marLeft w:val="0"/>
      <w:marRight w:val="0"/>
      <w:marTop w:val="0"/>
      <w:marBottom w:val="0"/>
      <w:divBdr>
        <w:top w:val="none" w:sz="0" w:space="0" w:color="auto"/>
        <w:left w:val="none" w:sz="0" w:space="0" w:color="auto"/>
        <w:bottom w:val="none" w:sz="0" w:space="0" w:color="auto"/>
        <w:right w:val="none" w:sz="0" w:space="0" w:color="auto"/>
      </w:divBdr>
      <w:divsChild>
        <w:div w:id="1877615992">
          <w:marLeft w:val="0"/>
          <w:marRight w:val="0"/>
          <w:marTop w:val="0"/>
          <w:marBottom w:val="0"/>
          <w:divBdr>
            <w:top w:val="none" w:sz="0" w:space="0" w:color="auto"/>
            <w:left w:val="none" w:sz="0" w:space="0" w:color="auto"/>
            <w:bottom w:val="none" w:sz="0" w:space="0" w:color="auto"/>
            <w:right w:val="none" w:sz="0" w:space="0" w:color="auto"/>
          </w:divBdr>
          <w:divsChild>
            <w:div w:id="1928878129">
              <w:marLeft w:val="0"/>
              <w:marRight w:val="0"/>
              <w:marTop w:val="0"/>
              <w:marBottom w:val="0"/>
              <w:divBdr>
                <w:top w:val="none" w:sz="0" w:space="0" w:color="auto"/>
                <w:left w:val="none" w:sz="0" w:space="0" w:color="auto"/>
                <w:bottom w:val="none" w:sz="0" w:space="0" w:color="auto"/>
                <w:right w:val="none" w:sz="0" w:space="0" w:color="auto"/>
              </w:divBdr>
              <w:divsChild>
                <w:div w:id="703217875">
                  <w:marLeft w:val="0"/>
                  <w:marRight w:val="0"/>
                  <w:marTop w:val="0"/>
                  <w:marBottom w:val="0"/>
                  <w:divBdr>
                    <w:top w:val="none" w:sz="0" w:space="0" w:color="auto"/>
                    <w:left w:val="none" w:sz="0" w:space="0" w:color="auto"/>
                    <w:bottom w:val="none" w:sz="0" w:space="0" w:color="auto"/>
                    <w:right w:val="none" w:sz="0" w:space="0" w:color="auto"/>
                  </w:divBdr>
                  <w:divsChild>
                    <w:div w:id="999502135">
                      <w:marLeft w:val="0"/>
                      <w:marRight w:val="0"/>
                      <w:marTop w:val="0"/>
                      <w:marBottom w:val="0"/>
                      <w:divBdr>
                        <w:top w:val="none" w:sz="0" w:space="0" w:color="auto"/>
                        <w:left w:val="none" w:sz="0" w:space="0" w:color="auto"/>
                        <w:bottom w:val="none" w:sz="0" w:space="0" w:color="auto"/>
                        <w:right w:val="none" w:sz="0" w:space="0" w:color="auto"/>
                      </w:divBdr>
                      <w:divsChild>
                        <w:div w:id="959340532">
                          <w:marLeft w:val="0"/>
                          <w:marRight w:val="0"/>
                          <w:marTop w:val="0"/>
                          <w:marBottom w:val="0"/>
                          <w:divBdr>
                            <w:top w:val="none" w:sz="0" w:space="0" w:color="auto"/>
                            <w:left w:val="none" w:sz="0" w:space="0" w:color="auto"/>
                            <w:bottom w:val="none" w:sz="0" w:space="0" w:color="auto"/>
                            <w:right w:val="none" w:sz="0" w:space="0" w:color="auto"/>
                          </w:divBdr>
                          <w:divsChild>
                            <w:div w:id="185672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4086146">
      <w:bodyDiv w:val="1"/>
      <w:marLeft w:val="0"/>
      <w:marRight w:val="0"/>
      <w:marTop w:val="0"/>
      <w:marBottom w:val="0"/>
      <w:divBdr>
        <w:top w:val="none" w:sz="0" w:space="0" w:color="auto"/>
        <w:left w:val="none" w:sz="0" w:space="0" w:color="auto"/>
        <w:bottom w:val="none" w:sz="0" w:space="0" w:color="auto"/>
        <w:right w:val="none" w:sz="0" w:space="0" w:color="auto"/>
      </w:divBdr>
    </w:div>
    <w:div w:id="2104916529">
      <w:bodyDiv w:val="1"/>
      <w:marLeft w:val="0"/>
      <w:marRight w:val="0"/>
      <w:marTop w:val="0"/>
      <w:marBottom w:val="0"/>
      <w:divBdr>
        <w:top w:val="none" w:sz="0" w:space="0" w:color="auto"/>
        <w:left w:val="none" w:sz="0" w:space="0" w:color="auto"/>
        <w:bottom w:val="none" w:sz="0" w:space="0" w:color="auto"/>
        <w:right w:val="none" w:sz="0" w:space="0" w:color="auto"/>
      </w:divBdr>
      <w:divsChild>
        <w:div w:id="1275743808">
          <w:marLeft w:val="0"/>
          <w:marRight w:val="0"/>
          <w:marTop w:val="0"/>
          <w:marBottom w:val="0"/>
          <w:divBdr>
            <w:top w:val="none" w:sz="0" w:space="0" w:color="auto"/>
            <w:left w:val="none" w:sz="0" w:space="0" w:color="auto"/>
            <w:bottom w:val="none" w:sz="0" w:space="0" w:color="auto"/>
            <w:right w:val="none" w:sz="0" w:space="0" w:color="auto"/>
          </w:divBdr>
          <w:divsChild>
            <w:div w:id="13966413">
              <w:marLeft w:val="0"/>
              <w:marRight w:val="0"/>
              <w:marTop w:val="0"/>
              <w:marBottom w:val="0"/>
              <w:divBdr>
                <w:top w:val="none" w:sz="0" w:space="0" w:color="auto"/>
                <w:left w:val="none" w:sz="0" w:space="0" w:color="auto"/>
                <w:bottom w:val="none" w:sz="0" w:space="0" w:color="auto"/>
                <w:right w:val="none" w:sz="0" w:space="0" w:color="auto"/>
              </w:divBdr>
              <w:divsChild>
                <w:div w:id="2048288348">
                  <w:marLeft w:val="0"/>
                  <w:marRight w:val="0"/>
                  <w:marTop w:val="0"/>
                  <w:marBottom w:val="0"/>
                  <w:divBdr>
                    <w:top w:val="none" w:sz="0" w:space="0" w:color="auto"/>
                    <w:left w:val="none" w:sz="0" w:space="0" w:color="auto"/>
                    <w:bottom w:val="none" w:sz="0" w:space="0" w:color="auto"/>
                    <w:right w:val="none" w:sz="0" w:space="0" w:color="auto"/>
                  </w:divBdr>
                  <w:divsChild>
                    <w:div w:id="1331325309">
                      <w:marLeft w:val="0"/>
                      <w:marRight w:val="0"/>
                      <w:marTop w:val="0"/>
                      <w:marBottom w:val="0"/>
                      <w:divBdr>
                        <w:top w:val="none" w:sz="0" w:space="0" w:color="auto"/>
                        <w:left w:val="none" w:sz="0" w:space="0" w:color="auto"/>
                        <w:bottom w:val="none" w:sz="0" w:space="0" w:color="auto"/>
                        <w:right w:val="none" w:sz="0" w:space="0" w:color="auto"/>
                      </w:divBdr>
                      <w:divsChild>
                        <w:div w:id="1636368843">
                          <w:marLeft w:val="0"/>
                          <w:marRight w:val="0"/>
                          <w:marTop w:val="0"/>
                          <w:marBottom w:val="0"/>
                          <w:divBdr>
                            <w:top w:val="none" w:sz="0" w:space="0" w:color="auto"/>
                            <w:left w:val="none" w:sz="0" w:space="0" w:color="auto"/>
                            <w:bottom w:val="none" w:sz="0" w:space="0" w:color="auto"/>
                            <w:right w:val="none" w:sz="0" w:space="0" w:color="auto"/>
                          </w:divBdr>
                          <w:divsChild>
                            <w:div w:id="1763256625">
                              <w:marLeft w:val="0"/>
                              <w:marRight w:val="0"/>
                              <w:marTop w:val="0"/>
                              <w:marBottom w:val="0"/>
                              <w:divBdr>
                                <w:top w:val="none" w:sz="0" w:space="0" w:color="auto"/>
                                <w:left w:val="none" w:sz="0" w:space="0" w:color="auto"/>
                                <w:bottom w:val="none" w:sz="0" w:space="0" w:color="auto"/>
                                <w:right w:val="none" w:sz="0" w:space="0" w:color="auto"/>
                              </w:divBdr>
                              <w:divsChild>
                                <w:div w:id="68540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footer" Target="footer7.xml"/><Relationship Id="rId26"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jpeg"/><Relationship Id="rId12" Type="http://schemas.openxmlformats.org/officeDocument/2006/relationships/footer" Target="footer4.xml"/><Relationship Id="rId17" Type="http://schemas.openxmlformats.org/officeDocument/2006/relationships/image" Target="media/image5.jpeg"/><Relationship Id="rId25"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footer" Target="footer6.xml"/><Relationship Id="rId20" Type="http://schemas.openxmlformats.org/officeDocument/2006/relationships/image" Target="media/image7.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0.jpeg"/><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footer" Target="footer3.xml"/><Relationship Id="rId19"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footer" Target="footer8.xml"/><Relationship Id="rId27" Type="http://schemas.openxmlformats.org/officeDocument/2006/relationships/image" Target="media/image13.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1818</TotalTime>
  <Pages>41</Pages>
  <Words>6769</Words>
  <Characters>38588</Characters>
  <Application>Microsoft Office Word</Application>
  <DocSecurity>0</DocSecurity>
  <Lines>321</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Viktoria Ghazaryan</cp:lastModifiedBy>
  <cp:revision>75</cp:revision>
  <cp:lastPrinted>2025-12-29T11:10:00Z</cp:lastPrinted>
  <dcterms:created xsi:type="dcterms:W3CDTF">2025-12-23T05:31:00Z</dcterms:created>
  <dcterms:modified xsi:type="dcterms:W3CDTF">2026-01-08T06:46:00Z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2025-12-08T00:00:00Z</vt:filetime>
  </property>
  <property fmtid="{D5CDD505-2E9C-101B-9397-08002B2CF9AE}" pid="3" name="Creator">
    <vt:lpwstr>Microsoft® Word 2016</vt:lpwstr>
  </property>
  <property fmtid="{D5CDD505-2E9C-101B-9397-08002B2CF9AE}" pid="4" name="LastSaved">
    <vt:filetime>2025-12-23T00:00:00Z</vt:filetime>
  </property>
  <property fmtid="{D5CDD505-2E9C-101B-9397-08002B2CF9AE}" pid="5" name="Producer">
    <vt:lpwstr>pdf-lib (https://github.com/Hopding/pdf-lib)</vt:lpwstr>
  </property>
</Properties>
</file>